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5F40B" w14:textId="3F249EB8" w:rsidR="00AD7262" w:rsidRPr="00AD7262" w:rsidRDefault="001F4134" w:rsidP="00AD7262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lang w:eastAsia="es-CO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s-CO"/>
          <w14:ligatures w14:val="none"/>
        </w:rPr>
        <w:t xml:space="preserve">Anexo </w:t>
      </w:r>
      <w:r w:rsidR="002C51F5">
        <w:rPr>
          <w:rFonts w:ascii="Calibri" w:eastAsia="Times New Roman" w:hAnsi="Calibri" w:cs="Calibri"/>
          <w:b/>
          <w:bCs/>
          <w:kern w:val="0"/>
          <w:lang w:eastAsia="es-CO"/>
          <w14:ligatures w14:val="none"/>
        </w:rPr>
        <w:t>8.</w:t>
      </w:r>
      <w:r>
        <w:rPr>
          <w:rFonts w:ascii="Calibri" w:eastAsia="Times New Roman" w:hAnsi="Calibri" w:cs="Calibri"/>
          <w:b/>
          <w:bCs/>
          <w:kern w:val="0"/>
          <w:lang w:eastAsia="es-CO"/>
          <w14:ligatures w14:val="none"/>
        </w:rPr>
        <w:t xml:space="preserve"> Matriz de capacidad financiera</w:t>
      </w:r>
    </w:p>
    <w:p w14:paraId="73C4C522" w14:textId="77777777" w:rsidR="00AD7262" w:rsidRDefault="00AD7262" w:rsidP="00AD726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s-CO"/>
          <w14:ligatures w14:val="none"/>
        </w:rPr>
      </w:pPr>
    </w:p>
    <w:p w14:paraId="5D97FA58" w14:textId="1DFBFC7E" w:rsidR="00AD7262" w:rsidRPr="00AD7262" w:rsidRDefault="00AD7262" w:rsidP="00AD726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s-CO"/>
          <w14:ligatures w14:val="none"/>
        </w:rPr>
      </w:pPr>
      <w:r w:rsidRPr="00AD7262">
        <w:rPr>
          <w:rFonts w:ascii="Calibri" w:eastAsia="Times New Roman" w:hAnsi="Calibri" w:cs="Calibri"/>
          <w:kern w:val="0"/>
          <w:lang w:eastAsia="es-CO"/>
          <w14:ligatures w14:val="none"/>
        </w:rPr>
        <w:t>Para la validación de la información financiera, l</w:t>
      </w:r>
      <w:r>
        <w:rPr>
          <w:rFonts w:ascii="Calibri" w:eastAsia="Times New Roman" w:hAnsi="Calibri" w:cs="Calibri"/>
          <w:kern w:val="0"/>
          <w:lang w:eastAsia="es-CO"/>
          <w14:ligatures w14:val="none"/>
        </w:rPr>
        <w:t xml:space="preserve">a aseguradora que represento adjunta </w:t>
      </w:r>
      <w:r w:rsidRPr="00AD7262">
        <w:rPr>
          <w:rFonts w:ascii="Calibri" w:eastAsia="Times New Roman" w:hAnsi="Calibri" w:cs="Calibri"/>
          <w:kern w:val="0"/>
          <w:lang w:eastAsia="es-CO"/>
          <w14:ligatures w14:val="none"/>
        </w:rPr>
        <w:t>los estados financieros al corte del 31 de diciembre de 202</w:t>
      </w:r>
      <w:r w:rsidR="001F4134">
        <w:rPr>
          <w:rFonts w:ascii="Calibri" w:eastAsia="Times New Roman" w:hAnsi="Calibri" w:cs="Calibri"/>
          <w:kern w:val="0"/>
          <w:lang w:eastAsia="es-CO"/>
          <w14:ligatures w14:val="none"/>
        </w:rPr>
        <w:t>1</w:t>
      </w:r>
      <w:r w:rsidRPr="00AD7262">
        <w:rPr>
          <w:rFonts w:ascii="Calibri" w:eastAsia="Times New Roman" w:hAnsi="Calibri" w:cs="Calibri"/>
          <w:kern w:val="0"/>
          <w:lang w:eastAsia="es-CO"/>
          <w14:ligatures w14:val="none"/>
        </w:rPr>
        <w:t>, 31 de diciembre de 202</w:t>
      </w:r>
      <w:r w:rsidR="001F4134">
        <w:rPr>
          <w:rFonts w:ascii="Calibri" w:eastAsia="Times New Roman" w:hAnsi="Calibri" w:cs="Calibri"/>
          <w:kern w:val="0"/>
          <w:lang w:eastAsia="es-CO"/>
          <w14:ligatures w14:val="none"/>
        </w:rPr>
        <w:t>2</w:t>
      </w:r>
      <w:r w:rsidRPr="00AD7262">
        <w:rPr>
          <w:rFonts w:ascii="Calibri" w:eastAsia="Times New Roman" w:hAnsi="Calibri" w:cs="Calibri"/>
          <w:kern w:val="0"/>
          <w:lang w:eastAsia="es-CO"/>
          <w14:ligatures w14:val="none"/>
        </w:rPr>
        <w:t xml:space="preserve"> y 31 de diciembre de 202</w:t>
      </w:r>
      <w:r w:rsidR="001F4134">
        <w:rPr>
          <w:rFonts w:ascii="Calibri" w:eastAsia="Times New Roman" w:hAnsi="Calibri" w:cs="Calibri"/>
          <w:kern w:val="0"/>
          <w:lang w:eastAsia="es-CO"/>
          <w14:ligatures w14:val="none"/>
        </w:rPr>
        <w:t>3</w:t>
      </w:r>
      <w:r w:rsidRPr="00AD7262">
        <w:rPr>
          <w:rFonts w:ascii="Calibri" w:eastAsia="Times New Roman" w:hAnsi="Calibri" w:cs="Calibri"/>
          <w:kern w:val="0"/>
          <w:lang w:eastAsia="es-CO"/>
          <w14:ligatures w14:val="none"/>
        </w:rPr>
        <w:t xml:space="preserve"> bajo Norma Internacional NIIF, es decir adjuntar la siguiente información: </w:t>
      </w:r>
    </w:p>
    <w:p w14:paraId="2A6BE7DF" w14:textId="77777777" w:rsidR="00AD7262" w:rsidRPr="00AD7262" w:rsidRDefault="00AD7262" w:rsidP="00AD726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s-CO"/>
          <w14:ligatures w14:val="none"/>
        </w:rPr>
      </w:pPr>
      <w:r w:rsidRPr="00AD7262">
        <w:rPr>
          <w:rFonts w:ascii="Calibri" w:eastAsia="Times New Roman" w:hAnsi="Calibri" w:cs="Calibri"/>
          <w:kern w:val="0"/>
          <w:lang w:val="es-ES" w:eastAsia="es-CO"/>
          <w14:ligatures w14:val="none"/>
        </w:rPr>
        <w:t>  </w:t>
      </w:r>
    </w:p>
    <w:p w14:paraId="08AB310E" w14:textId="77777777" w:rsidR="00AD7262" w:rsidRPr="00AD7262" w:rsidRDefault="00AD7262" w:rsidP="00AD726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s-CO"/>
          <w14:ligatures w14:val="none"/>
        </w:rPr>
      </w:pPr>
      <w:r w:rsidRPr="00AD7262">
        <w:rPr>
          <w:rFonts w:ascii="Calibri" w:eastAsia="Times New Roman" w:hAnsi="Calibri" w:cs="Calibri"/>
          <w:kern w:val="0"/>
          <w:lang w:eastAsia="es-CO"/>
          <w14:ligatures w14:val="none"/>
        </w:rPr>
        <w:t>Estados separados de cambios en el patrimonio </w:t>
      </w:r>
    </w:p>
    <w:p w14:paraId="2A858DCD" w14:textId="77777777" w:rsidR="00AD7262" w:rsidRPr="00AD7262" w:rsidRDefault="00AD7262" w:rsidP="00AD726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s-CO"/>
          <w14:ligatures w14:val="none"/>
        </w:rPr>
      </w:pPr>
      <w:r w:rsidRPr="00AD7262">
        <w:rPr>
          <w:rFonts w:ascii="Calibri" w:eastAsia="Times New Roman" w:hAnsi="Calibri" w:cs="Calibri"/>
          <w:kern w:val="0"/>
          <w:lang w:eastAsia="es-CO"/>
          <w14:ligatures w14:val="none"/>
        </w:rPr>
        <w:t>Estados separados de flujos de efectivo </w:t>
      </w:r>
    </w:p>
    <w:p w14:paraId="609DAF49" w14:textId="77777777" w:rsidR="00AD7262" w:rsidRPr="00AD7262" w:rsidRDefault="00AD7262" w:rsidP="00AD726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s-CO"/>
          <w14:ligatures w14:val="none"/>
        </w:rPr>
      </w:pPr>
      <w:r w:rsidRPr="00AD7262">
        <w:rPr>
          <w:rFonts w:ascii="Calibri" w:eastAsia="Times New Roman" w:hAnsi="Calibri" w:cs="Calibri"/>
          <w:kern w:val="0"/>
          <w:lang w:eastAsia="es-CO"/>
          <w14:ligatures w14:val="none"/>
        </w:rPr>
        <w:t>Estados separados de resultados  </w:t>
      </w:r>
    </w:p>
    <w:p w14:paraId="1C5A7E1B" w14:textId="77777777" w:rsidR="00AD7262" w:rsidRPr="00AD7262" w:rsidRDefault="00AD7262" w:rsidP="00AD726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s-CO"/>
          <w14:ligatures w14:val="none"/>
        </w:rPr>
      </w:pPr>
      <w:r w:rsidRPr="00AD7262">
        <w:rPr>
          <w:rFonts w:ascii="Calibri" w:eastAsia="Times New Roman" w:hAnsi="Calibri" w:cs="Calibri"/>
          <w:kern w:val="0"/>
          <w:lang w:eastAsia="es-CO"/>
          <w14:ligatures w14:val="none"/>
        </w:rPr>
        <w:t>Estados separados de situación financiera </w:t>
      </w:r>
    </w:p>
    <w:p w14:paraId="7FF84E0D" w14:textId="79519589" w:rsidR="00AD7262" w:rsidRPr="004B78B9" w:rsidRDefault="00AD7262" w:rsidP="00AD726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s-CO"/>
          <w14:ligatures w14:val="none"/>
        </w:rPr>
      </w:pPr>
      <w:r w:rsidRPr="00A75DEE">
        <w:rPr>
          <w:rFonts w:ascii="Segoe UI" w:eastAsia="Times New Roman" w:hAnsi="Segoe UI" w:cs="Segoe UI"/>
          <w:kern w:val="0"/>
          <w:sz w:val="18"/>
          <w:szCs w:val="18"/>
          <w:lang w:val="es-ES" w:eastAsia="es-CO"/>
          <w14:ligatures w14:val="none"/>
        </w:rPr>
        <w:t>  </w:t>
      </w:r>
    </w:p>
    <w:p w14:paraId="2565FA3A" w14:textId="111793A2" w:rsidR="00AD7262" w:rsidRPr="00A75DEE" w:rsidRDefault="00AD7262" w:rsidP="00AD726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s-CO"/>
          <w14:ligatures w14:val="none"/>
        </w:rPr>
      </w:pPr>
      <w:r w:rsidRPr="00A75DEE">
        <w:rPr>
          <w:rFonts w:ascii="Segoe UI" w:eastAsia="Times New Roman" w:hAnsi="Segoe UI" w:cs="Segoe UI"/>
          <w:kern w:val="0"/>
          <w:sz w:val="18"/>
          <w:szCs w:val="18"/>
          <w:lang w:eastAsia="es-CO"/>
          <w14:ligatures w14:val="none"/>
        </w:rPr>
        <w:t> </w:t>
      </w:r>
      <w:r w:rsidRPr="00A75DEE">
        <w:rPr>
          <w:rFonts w:ascii="Calibri" w:eastAsia="Times New Roman" w:hAnsi="Calibri" w:cs="Calibri"/>
          <w:kern w:val="0"/>
          <w:lang w:eastAsia="es-CO"/>
          <w14:ligatures w14:val="none"/>
        </w:rPr>
        <w:t>Los estados financieros deben es</w:t>
      </w:r>
      <w:r>
        <w:rPr>
          <w:rFonts w:ascii="Calibri" w:eastAsia="Times New Roman" w:hAnsi="Calibri" w:cs="Calibri"/>
          <w:kern w:val="0"/>
          <w:lang w:eastAsia="es-CO"/>
          <w14:ligatures w14:val="none"/>
        </w:rPr>
        <w:t>tán</w:t>
      </w:r>
      <w:r w:rsidRPr="00A75DEE">
        <w:rPr>
          <w:rFonts w:ascii="Calibri" w:eastAsia="Times New Roman" w:hAnsi="Calibri" w:cs="Calibri"/>
          <w:kern w:val="0"/>
          <w:lang w:eastAsia="es-CO"/>
          <w14:ligatures w14:val="none"/>
        </w:rPr>
        <w:t xml:space="preserve"> certificados y dictaminados de acuerdo con lo dispuesto en la Circular Externa No. 047 del 1 de junio de 2006 de la Junta Central de Contadores. </w:t>
      </w:r>
    </w:p>
    <w:p w14:paraId="543D3CD7" w14:textId="77777777" w:rsidR="00AD7262" w:rsidRPr="00A75DEE" w:rsidRDefault="00AD7262" w:rsidP="00AD726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CO"/>
          <w14:ligatures w14:val="none"/>
        </w:rPr>
      </w:pPr>
      <w:r w:rsidRPr="00A75DEE">
        <w:rPr>
          <w:rFonts w:ascii="Segoe UI" w:eastAsia="Times New Roman" w:hAnsi="Segoe UI" w:cs="Segoe UI"/>
          <w:kern w:val="0"/>
          <w:sz w:val="18"/>
          <w:szCs w:val="18"/>
          <w:lang w:val="es-ES" w:eastAsia="es-CO"/>
          <w14:ligatures w14:val="none"/>
        </w:rPr>
        <w:t>  </w:t>
      </w:r>
    </w:p>
    <w:p w14:paraId="4C53DFAB" w14:textId="0813153F" w:rsidR="00AD7262" w:rsidRPr="00AD7262" w:rsidRDefault="00AD7262" w:rsidP="00AD7262">
      <w:pPr>
        <w:spacing w:after="0" w:line="240" w:lineRule="auto"/>
        <w:jc w:val="both"/>
        <w:textAlignment w:val="baseline"/>
        <w:rPr>
          <w:rFonts w:eastAsia="Times New Roman" w:cstheme="minorHAnsi"/>
          <w:kern w:val="0"/>
          <w:lang w:eastAsia="es-CO"/>
          <w14:ligatures w14:val="none"/>
        </w:rPr>
      </w:pPr>
      <w:r w:rsidRPr="00A75DEE">
        <w:rPr>
          <w:rFonts w:ascii="Calibri" w:eastAsia="Times New Roman" w:hAnsi="Calibri" w:cs="Calibri"/>
          <w:kern w:val="0"/>
          <w:lang w:eastAsia="es-CO"/>
          <w14:ligatures w14:val="none"/>
        </w:rPr>
        <w:t>Adicionalmente</w:t>
      </w:r>
      <w:r>
        <w:rPr>
          <w:rFonts w:ascii="Calibri" w:eastAsia="Times New Roman" w:hAnsi="Calibri" w:cs="Calibri"/>
          <w:kern w:val="0"/>
          <w:lang w:eastAsia="es-CO"/>
          <w14:ligatures w14:val="none"/>
        </w:rPr>
        <w:t>, la aseguradora</w:t>
      </w:r>
      <w:r w:rsidRPr="00A75DEE">
        <w:rPr>
          <w:rFonts w:ascii="Calibri" w:eastAsia="Times New Roman" w:hAnsi="Calibri" w:cs="Calibri"/>
          <w:kern w:val="0"/>
          <w:lang w:eastAsia="es-CO"/>
          <w14:ligatures w14:val="none"/>
        </w:rPr>
        <w:t> </w:t>
      </w:r>
      <w:r>
        <w:rPr>
          <w:rFonts w:ascii="Calibri" w:eastAsia="Times New Roman" w:hAnsi="Calibri" w:cs="Calibri"/>
          <w:kern w:val="0"/>
          <w:lang w:eastAsia="es-CO"/>
          <w14:ligatures w14:val="none"/>
        </w:rPr>
        <w:t>que represento remite diligenciado el cuadro de los indicadores financieros por</w:t>
      </w:r>
      <w:r w:rsidRPr="00A10B9E">
        <w:rPr>
          <w:rFonts w:eastAsia="Times New Roman" w:cstheme="minorHAnsi"/>
          <w:kern w:val="0"/>
          <w:lang w:eastAsia="es-CO"/>
          <w14:ligatures w14:val="none"/>
        </w:rPr>
        <w:t xml:space="preserve"> con la información d</w:t>
      </w:r>
      <w:r w:rsidRPr="00A75DEE">
        <w:rPr>
          <w:rFonts w:eastAsia="Times New Roman" w:cstheme="minorHAnsi"/>
          <w:kern w:val="0"/>
          <w:lang w:eastAsia="es-CO"/>
          <w14:ligatures w14:val="none"/>
        </w:rPr>
        <w:t>el año 202</w:t>
      </w:r>
      <w:r w:rsidR="001F4134">
        <w:rPr>
          <w:rFonts w:eastAsia="Times New Roman" w:cstheme="minorHAnsi"/>
          <w:kern w:val="0"/>
          <w:lang w:eastAsia="es-CO"/>
          <w14:ligatures w14:val="none"/>
        </w:rPr>
        <w:t>1</w:t>
      </w:r>
      <w:r w:rsidRPr="00A10B9E">
        <w:rPr>
          <w:rFonts w:eastAsia="Times New Roman" w:cstheme="minorHAnsi"/>
          <w:kern w:val="0"/>
          <w:lang w:eastAsia="es-CO"/>
          <w14:ligatures w14:val="none"/>
        </w:rPr>
        <w:t>,</w:t>
      </w:r>
      <w:r w:rsidRPr="00A75DEE">
        <w:rPr>
          <w:rFonts w:eastAsia="Times New Roman" w:cstheme="minorHAnsi"/>
          <w:kern w:val="0"/>
          <w:lang w:eastAsia="es-CO"/>
          <w14:ligatures w14:val="none"/>
        </w:rPr>
        <w:t xml:space="preserve"> 202</w:t>
      </w:r>
      <w:r w:rsidR="001F4134">
        <w:rPr>
          <w:rFonts w:eastAsia="Times New Roman" w:cstheme="minorHAnsi"/>
          <w:kern w:val="0"/>
          <w:lang w:eastAsia="es-CO"/>
          <w14:ligatures w14:val="none"/>
        </w:rPr>
        <w:t>2</w:t>
      </w:r>
      <w:r w:rsidRPr="00A10B9E">
        <w:rPr>
          <w:rFonts w:eastAsia="Times New Roman" w:cstheme="minorHAnsi"/>
          <w:kern w:val="0"/>
          <w:lang w:eastAsia="es-CO"/>
          <w14:ligatures w14:val="none"/>
        </w:rPr>
        <w:t xml:space="preserve"> y </w:t>
      </w:r>
      <w:r w:rsidRPr="00A75DEE">
        <w:rPr>
          <w:rFonts w:eastAsia="Times New Roman" w:cstheme="minorHAnsi"/>
          <w:kern w:val="0"/>
          <w:lang w:eastAsia="es-CO"/>
          <w14:ligatures w14:val="none"/>
        </w:rPr>
        <w:t>202</w:t>
      </w:r>
      <w:r w:rsidR="001F4134">
        <w:rPr>
          <w:rFonts w:eastAsia="Times New Roman" w:cstheme="minorHAnsi"/>
          <w:kern w:val="0"/>
          <w:lang w:eastAsia="es-CO"/>
          <w14:ligatures w14:val="none"/>
        </w:rPr>
        <w:t>3</w:t>
      </w:r>
      <w:r w:rsidRPr="00A75DEE">
        <w:rPr>
          <w:rFonts w:eastAsia="Times New Roman" w:cstheme="minorHAnsi"/>
          <w:kern w:val="0"/>
          <w:lang w:eastAsia="es-CO"/>
          <w14:ligatures w14:val="none"/>
        </w:rPr>
        <w:t xml:space="preserve"> </w:t>
      </w:r>
      <w:r w:rsidRPr="00A10B9E">
        <w:rPr>
          <w:rFonts w:eastAsia="Times New Roman" w:cstheme="minorHAnsi"/>
          <w:kern w:val="0"/>
          <w:lang w:eastAsia="es-CO"/>
          <w14:ligatures w14:val="none"/>
        </w:rPr>
        <w:t xml:space="preserve">y se acreditará la capacidad financiera cuando cumpla </w:t>
      </w:r>
      <w:r w:rsidRPr="00A75DEE">
        <w:rPr>
          <w:rFonts w:eastAsia="Times New Roman" w:cstheme="minorHAnsi"/>
          <w:kern w:val="0"/>
          <w:lang w:eastAsia="es-CO"/>
          <w14:ligatures w14:val="none"/>
        </w:rPr>
        <w:t>con los tres (3) indicadores financieros mínimos o máximos exigidos por el </w:t>
      </w:r>
      <w:r w:rsidRPr="00A10B9E">
        <w:rPr>
          <w:rFonts w:eastAsia="Times New Roman" w:cstheme="minorHAnsi"/>
          <w:kern w:val="0"/>
          <w:lang w:eastAsia="es-CO"/>
          <w14:ligatures w14:val="none"/>
        </w:rPr>
        <w:t>Banco</w:t>
      </w:r>
      <w:r w:rsidRPr="00A75DEE">
        <w:rPr>
          <w:rFonts w:eastAsia="Times New Roman" w:cstheme="minorHAnsi"/>
          <w:kern w:val="0"/>
          <w:lang w:eastAsia="es-CO"/>
          <w14:ligatures w14:val="none"/>
        </w:rPr>
        <w:t xml:space="preserve">, </w:t>
      </w:r>
      <w:r w:rsidRPr="00AD7262">
        <w:rPr>
          <w:rFonts w:eastAsia="Times New Roman" w:cstheme="minorHAnsi"/>
          <w:kern w:val="0"/>
          <w:lang w:eastAsia="es-CO"/>
          <w14:ligatures w14:val="none"/>
        </w:rPr>
        <w:t>relacionados a continuación:</w:t>
      </w:r>
    </w:p>
    <w:p w14:paraId="48B87B9C" w14:textId="77777777" w:rsidR="00AD7262" w:rsidRPr="00AD7262" w:rsidRDefault="00AD7262" w:rsidP="00AD7262">
      <w:pPr>
        <w:spacing w:after="0" w:line="240" w:lineRule="auto"/>
        <w:jc w:val="both"/>
        <w:textAlignment w:val="baseline"/>
        <w:rPr>
          <w:rFonts w:eastAsia="Times New Roman" w:cstheme="minorHAnsi"/>
          <w:kern w:val="0"/>
          <w:lang w:eastAsia="es-CO"/>
          <w14:ligatures w14:val="none"/>
        </w:rPr>
      </w:pPr>
      <w:r w:rsidRPr="00AD7262">
        <w:rPr>
          <w:rFonts w:eastAsia="Times New Roman" w:cstheme="minorHAnsi"/>
          <w:b/>
          <w:bCs/>
          <w:kern w:val="0"/>
          <w:lang w:eastAsia="es-CO"/>
          <w14:ligatures w14:val="none"/>
        </w:rPr>
        <w:t> </w:t>
      </w:r>
    </w:p>
    <w:p w14:paraId="686AFD5D" w14:textId="12B36713" w:rsidR="00AD7262" w:rsidRPr="00AD7262" w:rsidRDefault="00AD7262" w:rsidP="00AD7262">
      <w:pPr>
        <w:spacing w:after="0" w:line="240" w:lineRule="auto"/>
        <w:jc w:val="both"/>
        <w:textAlignment w:val="baseline"/>
        <w:rPr>
          <w:rFonts w:eastAsia="Times New Roman" w:cstheme="minorHAnsi"/>
          <w:kern w:val="0"/>
          <w:lang w:eastAsia="es-CO"/>
          <w14:ligatures w14:val="none"/>
        </w:rPr>
      </w:pPr>
      <w:r w:rsidRPr="00AD7262">
        <w:rPr>
          <w:rFonts w:eastAsia="Times New Roman" w:cstheme="minorHAnsi"/>
          <w:b/>
          <w:bCs/>
          <w:kern w:val="0"/>
          <w:lang w:eastAsia="es-CO"/>
          <w14:ligatures w14:val="none"/>
        </w:rPr>
        <w:t>Proforma para los estados financieros ejercicio 202</w:t>
      </w:r>
      <w:r w:rsidR="00173E63">
        <w:rPr>
          <w:rFonts w:eastAsia="Times New Roman" w:cstheme="minorHAnsi"/>
          <w:b/>
          <w:bCs/>
          <w:kern w:val="0"/>
          <w:lang w:eastAsia="es-CO"/>
          <w14:ligatures w14:val="none"/>
        </w:rPr>
        <w:t>1</w:t>
      </w:r>
    </w:p>
    <w:p w14:paraId="6B86D5FD" w14:textId="77777777" w:rsidR="00AD7262" w:rsidRPr="00A75DEE" w:rsidRDefault="00AD7262" w:rsidP="00AD726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CO"/>
          <w14:ligatures w14:val="none"/>
        </w:rPr>
      </w:pPr>
      <w:r w:rsidRPr="00A75DEE">
        <w:rPr>
          <w:rFonts w:ascii="Segoe UI" w:eastAsia="Times New Roman" w:hAnsi="Segoe UI" w:cs="Segoe UI"/>
          <w:b/>
          <w:bCs/>
          <w:kern w:val="0"/>
          <w:sz w:val="18"/>
          <w:szCs w:val="18"/>
          <w:lang w:eastAsia="es-CO"/>
          <w14:ligatures w14:val="none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4"/>
        <w:gridCol w:w="1551"/>
        <w:gridCol w:w="1363"/>
        <w:gridCol w:w="1363"/>
        <w:gridCol w:w="1273"/>
        <w:gridCol w:w="908"/>
        <w:gridCol w:w="996"/>
      </w:tblGrid>
      <w:tr w:rsidR="00AD7262" w:rsidRPr="00A75DEE" w14:paraId="17AE9859" w14:textId="77777777" w:rsidTr="000D6EDA">
        <w:trPr>
          <w:trHeight w:val="351"/>
          <w:tblHeader/>
        </w:trPr>
        <w:tc>
          <w:tcPr>
            <w:tcW w:w="1652" w:type="pct"/>
            <w:gridSpan w:val="2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CC38C2" w14:textId="77777777" w:rsidR="00AD7262" w:rsidRPr="00A75DEE" w:rsidRDefault="00AD7262" w:rsidP="009340F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val="es-ES_tradnl" w:eastAsia="es-CO"/>
                <w14:ligatures w14:val="none"/>
              </w:rPr>
              <w:t>INDICADOR</w:t>
            </w:r>
          </w:p>
        </w:tc>
        <w:tc>
          <w:tcPr>
            <w:tcW w:w="1546" w:type="pct"/>
            <w:gridSpan w:val="2"/>
            <w:tcBorders>
              <w:top w:val="double" w:sz="6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E6E6E6"/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A290A" w14:textId="77777777" w:rsidR="00AD7262" w:rsidRPr="00A75DEE" w:rsidRDefault="00AD7262" w:rsidP="009340F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val="es-ES_tradnl" w:eastAsia="es-CO"/>
                <w14:ligatures w14:val="none"/>
              </w:rPr>
              <w:t>VALOR</w:t>
            </w:r>
          </w:p>
        </w:tc>
        <w:tc>
          <w:tcPr>
            <w:tcW w:w="722" w:type="pct"/>
            <w:vMerge w:val="restart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F5582B" w14:textId="77777777" w:rsidR="00AD7262" w:rsidRPr="00A75DEE" w:rsidRDefault="00AD7262" w:rsidP="009340F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val="es-ES_tradnl" w:eastAsia="es-CO"/>
                <w14:ligatures w14:val="none"/>
              </w:rPr>
              <w:t>DEFINICIÓN</w:t>
            </w:r>
          </w:p>
        </w:tc>
        <w:tc>
          <w:tcPr>
            <w:tcW w:w="515" w:type="pct"/>
            <w:vMerge w:val="restart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446D6B" w14:textId="77777777" w:rsidR="00AD7262" w:rsidRPr="00A75DEE" w:rsidRDefault="00AD7262" w:rsidP="009340F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val="es-ES_tradnl" w:eastAsia="es-CO"/>
                <w14:ligatures w14:val="none"/>
              </w:rPr>
              <w:t>CUMPLE</w:t>
            </w:r>
          </w:p>
        </w:tc>
        <w:tc>
          <w:tcPr>
            <w:tcW w:w="566" w:type="pct"/>
            <w:vMerge w:val="restart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268F31" w14:textId="77777777" w:rsidR="00AD7262" w:rsidRPr="00A75DEE" w:rsidRDefault="00AD7262" w:rsidP="009340F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val="es-ES_tradnl" w:eastAsia="es-CO"/>
                <w14:ligatures w14:val="none"/>
              </w:rPr>
              <w:t>NO</w:t>
            </w:r>
          </w:p>
          <w:p w14:paraId="4250252A" w14:textId="77777777" w:rsidR="00AD7262" w:rsidRPr="00A75DEE" w:rsidRDefault="00AD7262" w:rsidP="009340F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val="es-ES_tradnl" w:eastAsia="es-CO"/>
                <w14:ligatures w14:val="none"/>
              </w:rPr>
              <w:t>CUMPLE</w:t>
            </w:r>
          </w:p>
        </w:tc>
      </w:tr>
      <w:tr w:rsidR="00AD7262" w:rsidRPr="00A75DEE" w14:paraId="7330E20A" w14:textId="77777777" w:rsidTr="000D6EDA">
        <w:trPr>
          <w:trHeight w:val="298"/>
          <w:tblHeader/>
        </w:trPr>
        <w:tc>
          <w:tcPr>
            <w:tcW w:w="1652" w:type="pct"/>
            <w:gridSpan w:val="2"/>
            <w:vMerge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174AE0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19" w:type="dxa"/>
              <w:left w:w="0" w:type="dxa"/>
              <w:bottom w:w="0" w:type="dxa"/>
              <w:right w:w="0" w:type="dxa"/>
            </w:tcMar>
            <w:hideMark/>
          </w:tcPr>
          <w:p w14:paraId="38A04439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Mínimo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19" w:type="dxa"/>
              <w:left w:w="0" w:type="dxa"/>
              <w:bottom w:w="0" w:type="dxa"/>
              <w:right w:w="0" w:type="dxa"/>
            </w:tcMar>
            <w:hideMark/>
          </w:tcPr>
          <w:p w14:paraId="7766182B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Máximo</w:t>
            </w:r>
          </w:p>
        </w:tc>
        <w:tc>
          <w:tcPr>
            <w:tcW w:w="722" w:type="pct"/>
            <w:vMerge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BA252E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515" w:type="pct"/>
            <w:vMerge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311D6B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566" w:type="pct"/>
            <w:vMerge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426531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D7262" w:rsidRPr="00A75DEE" w14:paraId="07068F78" w14:textId="77777777" w:rsidTr="000D6EDA">
        <w:trPr>
          <w:trHeight w:val="550"/>
        </w:trPr>
        <w:tc>
          <w:tcPr>
            <w:tcW w:w="7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5C8049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Liquidez </w:t>
            </w:r>
          </w:p>
        </w:tc>
        <w:tc>
          <w:tcPr>
            <w:tcW w:w="8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B244AA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Razón Corriente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0106ED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Mayor o Igual a 1.0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736B6C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  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0" w:type="dxa"/>
              <w:bottom w:w="0" w:type="dxa"/>
              <w:right w:w="0" w:type="dxa"/>
            </w:tcMar>
            <w:hideMark/>
          </w:tcPr>
          <w:p w14:paraId="5AECBFFC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 Activo </w:t>
            </w:r>
          </w:p>
          <w:p w14:paraId="478E17C3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Corriente / </w:t>
            </w:r>
          </w:p>
          <w:p w14:paraId="31327F4A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Pasivo </w:t>
            </w:r>
          </w:p>
          <w:p w14:paraId="7949FF7D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Corriente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DB54CC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  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50EFA6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   </w:t>
            </w:r>
          </w:p>
        </w:tc>
      </w:tr>
      <w:tr w:rsidR="00AD7262" w:rsidRPr="00A75DEE" w14:paraId="082AB002" w14:textId="77777777" w:rsidTr="000D6EDA">
        <w:trPr>
          <w:trHeight w:val="590"/>
        </w:trPr>
        <w:tc>
          <w:tcPr>
            <w:tcW w:w="7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BAB21B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Endeudamiento </w:t>
            </w:r>
          </w:p>
        </w:tc>
        <w:tc>
          <w:tcPr>
            <w:tcW w:w="8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0" w:type="dxa"/>
              <w:bottom w:w="0" w:type="dxa"/>
              <w:right w:w="0" w:type="dxa"/>
            </w:tcMar>
            <w:hideMark/>
          </w:tcPr>
          <w:p w14:paraId="124F828A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Nivel de </w:t>
            </w:r>
          </w:p>
          <w:p w14:paraId="0F4F9B9D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Endeudamiento </w:t>
            </w:r>
          </w:p>
          <w:p w14:paraId="7C118157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total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9BE65C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  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E125B8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Menor o igual   a 95%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0" w:type="dxa"/>
              <w:bottom w:w="0" w:type="dxa"/>
              <w:right w:w="0" w:type="dxa"/>
            </w:tcMar>
            <w:hideMark/>
          </w:tcPr>
          <w:p w14:paraId="0970FCEE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Pasivo </w:t>
            </w:r>
          </w:p>
          <w:p w14:paraId="4EA3FE51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Total / </w:t>
            </w:r>
          </w:p>
          <w:p w14:paraId="04604AB0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Activo Total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1DEC91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  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098472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   </w:t>
            </w:r>
          </w:p>
        </w:tc>
      </w:tr>
      <w:tr w:rsidR="000D6EDA" w:rsidRPr="00A75DEE" w14:paraId="44D82FE7" w14:textId="77777777" w:rsidTr="000D6EDA">
        <w:trPr>
          <w:trHeight w:val="981"/>
        </w:trPr>
        <w:tc>
          <w:tcPr>
            <w:tcW w:w="1652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AEDEBE" w14:textId="77777777" w:rsidR="000D6EDA" w:rsidRPr="00A75DEE" w:rsidRDefault="000D6EDA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Exceso del Patrimonio Técnico frente al Patrimonio adecuado</w:t>
            </w:r>
          </w:p>
        </w:tc>
        <w:tc>
          <w:tcPr>
            <w:tcW w:w="154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A4185B" w14:textId="77777777" w:rsidR="000D6EDA" w:rsidRPr="00A75DEE" w:rsidRDefault="000D6EDA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Positivo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470998" w14:textId="77777777" w:rsidR="000D6EDA" w:rsidRPr="00A75DEE" w:rsidRDefault="000D6EDA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Exceso del </w:t>
            </w:r>
          </w:p>
          <w:p w14:paraId="7947B7F9" w14:textId="77777777" w:rsidR="000D6EDA" w:rsidRPr="00A75DEE" w:rsidRDefault="000D6EDA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Patrimonio Técnico frente</w:t>
            </w:r>
          </w:p>
          <w:p w14:paraId="4F69CEA8" w14:textId="77777777" w:rsidR="000D6EDA" w:rsidRPr="00A75DEE" w:rsidRDefault="000D6EDA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al Patrimonio adecuado </w:t>
            </w:r>
          </w:p>
        </w:tc>
        <w:tc>
          <w:tcPr>
            <w:tcW w:w="108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5BA510" w14:textId="08FBA5AB" w:rsidR="000D6EDA" w:rsidRPr="00A75DEE" w:rsidRDefault="000D6EDA" w:rsidP="000D6ED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NO APLICA</w:t>
            </w:r>
          </w:p>
        </w:tc>
      </w:tr>
    </w:tbl>
    <w:p w14:paraId="34B289A2" w14:textId="77777777" w:rsidR="00AD7262" w:rsidRPr="00A75DEE" w:rsidRDefault="00AD7262" w:rsidP="00AD726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CO"/>
          <w14:ligatures w14:val="none"/>
        </w:rPr>
      </w:pPr>
      <w:r w:rsidRPr="00A75DEE">
        <w:rPr>
          <w:rFonts w:ascii="Segoe UI" w:eastAsia="Times New Roman" w:hAnsi="Segoe UI" w:cs="Segoe UI"/>
          <w:b/>
          <w:bCs/>
          <w:kern w:val="0"/>
          <w:sz w:val="18"/>
          <w:szCs w:val="18"/>
          <w:lang w:val="es-ES_tradnl" w:eastAsia="es-CO"/>
          <w14:ligatures w14:val="none"/>
        </w:rPr>
        <w:t> </w:t>
      </w:r>
    </w:p>
    <w:p w14:paraId="6CE2DC20" w14:textId="38E05C61" w:rsidR="00AD7262" w:rsidRPr="00AD7262" w:rsidRDefault="00AD7262" w:rsidP="00AD7262">
      <w:pPr>
        <w:spacing w:after="0" w:line="240" w:lineRule="auto"/>
        <w:jc w:val="both"/>
        <w:textAlignment w:val="baseline"/>
        <w:rPr>
          <w:rFonts w:eastAsia="Times New Roman" w:cstheme="minorHAnsi"/>
          <w:kern w:val="0"/>
          <w:lang w:eastAsia="es-CO"/>
          <w14:ligatures w14:val="none"/>
        </w:rPr>
      </w:pPr>
      <w:r w:rsidRPr="00AD7262">
        <w:rPr>
          <w:rFonts w:eastAsia="Times New Roman" w:cstheme="minorHAnsi"/>
          <w:b/>
          <w:bCs/>
          <w:kern w:val="0"/>
          <w:lang w:eastAsia="es-CO"/>
          <w14:ligatures w14:val="none"/>
        </w:rPr>
        <w:t>Proforma para los estados financieros ejercicio 202</w:t>
      </w:r>
      <w:r w:rsidR="00173E63">
        <w:rPr>
          <w:rFonts w:eastAsia="Times New Roman" w:cstheme="minorHAnsi"/>
          <w:b/>
          <w:bCs/>
          <w:kern w:val="0"/>
          <w:lang w:eastAsia="es-CO"/>
          <w14:ligatures w14:val="none"/>
        </w:rPr>
        <w:t>2</w:t>
      </w:r>
    </w:p>
    <w:p w14:paraId="1A63C04B" w14:textId="77777777" w:rsidR="00AD7262" w:rsidRPr="00A75DEE" w:rsidRDefault="00AD7262" w:rsidP="00AD726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CO"/>
          <w14:ligatures w14:val="none"/>
        </w:rPr>
      </w:pPr>
      <w:r w:rsidRPr="00A75DEE">
        <w:rPr>
          <w:rFonts w:ascii="Segoe UI" w:eastAsia="Times New Roman" w:hAnsi="Segoe UI" w:cs="Segoe UI"/>
          <w:b/>
          <w:bCs/>
          <w:kern w:val="0"/>
          <w:sz w:val="18"/>
          <w:szCs w:val="18"/>
          <w:lang w:eastAsia="es-CO"/>
          <w14:ligatures w14:val="none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4"/>
        <w:gridCol w:w="1551"/>
        <w:gridCol w:w="1363"/>
        <w:gridCol w:w="1363"/>
        <w:gridCol w:w="1273"/>
        <w:gridCol w:w="908"/>
        <w:gridCol w:w="996"/>
      </w:tblGrid>
      <w:tr w:rsidR="00AD7262" w:rsidRPr="00A75DEE" w14:paraId="38538599" w14:textId="77777777" w:rsidTr="000D6EDA">
        <w:trPr>
          <w:trHeight w:val="351"/>
          <w:tblHeader/>
        </w:trPr>
        <w:tc>
          <w:tcPr>
            <w:tcW w:w="1652" w:type="pct"/>
            <w:gridSpan w:val="2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D4CE17" w14:textId="77777777" w:rsidR="00AD7262" w:rsidRPr="00A75DEE" w:rsidRDefault="00AD7262" w:rsidP="009340F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val="es-ES_tradnl" w:eastAsia="es-CO"/>
                <w14:ligatures w14:val="none"/>
              </w:rPr>
              <w:t>INDICADOR</w:t>
            </w:r>
          </w:p>
        </w:tc>
        <w:tc>
          <w:tcPr>
            <w:tcW w:w="1546" w:type="pct"/>
            <w:gridSpan w:val="2"/>
            <w:tcBorders>
              <w:top w:val="double" w:sz="6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E6E6E6"/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F3482F" w14:textId="77777777" w:rsidR="00AD7262" w:rsidRPr="00A75DEE" w:rsidRDefault="00AD7262" w:rsidP="009340F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val="es-ES_tradnl" w:eastAsia="es-CO"/>
                <w14:ligatures w14:val="none"/>
              </w:rPr>
              <w:t>VALOR</w:t>
            </w:r>
          </w:p>
        </w:tc>
        <w:tc>
          <w:tcPr>
            <w:tcW w:w="722" w:type="pct"/>
            <w:vMerge w:val="restart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25086C" w14:textId="77777777" w:rsidR="00AD7262" w:rsidRPr="00A75DEE" w:rsidRDefault="00AD7262" w:rsidP="009340F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val="es-ES_tradnl" w:eastAsia="es-CO"/>
                <w14:ligatures w14:val="none"/>
              </w:rPr>
              <w:t>DEFINICIÓN</w:t>
            </w:r>
          </w:p>
        </w:tc>
        <w:tc>
          <w:tcPr>
            <w:tcW w:w="515" w:type="pct"/>
            <w:vMerge w:val="restart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C0C670" w14:textId="77777777" w:rsidR="00AD7262" w:rsidRPr="00A75DEE" w:rsidRDefault="00AD7262" w:rsidP="009340F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val="es-ES_tradnl" w:eastAsia="es-CO"/>
                <w14:ligatures w14:val="none"/>
              </w:rPr>
              <w:t>CUMPLE</w:t>
            </w:r>
          </w:p>
        </w:tc>
        <w:tc>
          <w:tcPr>
            <w:tcW w:w="566" w:type="pct"/>
            <w:vMerge w:val="restart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89A129" w14:textId="77777777" w:rsidR="00AD7262" w:rsidRPr="00A75DEE" w:rsidRDefault="00AD7262" w:rsidP="009340F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val="es-ES_tradnl" w:eastAsia="es-CO"/>
                <w14:ligatures w14:val="none"/>
              </w:rPr>
              <w:t>NO</w:t>
            </w:r>
          </w:p>
          <w:p w14:paraId="60F88001" w14:textId="77777777" w:rsidR="00AD7262" w:rsidRPr="00A75DEE" w:rsidRDefault="00AD7262" w:rsidP="009340F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val="es-ES_tradnl" w:eastAsia="es-CO"/>
                <w14:ligatures w14:val="none"/>
              </w:rPr>
              <w:t>CUMPLE</w:t>
            </w:r>
          </w:p>
        </w:tc>
      </w:tr>
      <w:tr w:rsidR="00AD7262" w:rsidRPr="00A75DEE" w14:paraId="4E6337A7" w14:textId="77777777" w:rsidTr="000D6EDA">
        <w:trPr>
          <w:trHeight w:val="298"/>
          <w:tblHeader/>
        </w:trPr>
        <w:tc>
          <w:tcPr>
            <w:tcW w:w="1652" w:type="pct"/>
            <w:gridSpan w:val="2"/>
            <w:vMerge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39133F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19" w:type="dxa"/>
              <w:left w:w="0" w:type="dxa"/>
              <w:bottom w:w="0" w:type="dxa"/>
              <w:right w:w="0" w:type="dxa"/>
            </w:tcMar>
            <w:hideMark/>
          </w:tcPr>
          <w:p w14:paraId="63A461D4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Mínimo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19" w:type="dxa"/>
              <w:left w:w="0" w:type="dxa"/>
              <w:bottom w:w="0" w:type="dxa"/>
              <w:right w:w="0" w:type="dxa"/>
            </w:tcMar>
            <w:hideMark/>
          </w:tcPr>
          <w:p w14:paraId="3449EB4A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Máximo</w:t>
            </w:r>
          </w:p>
        </w:tc>
        <w:tc>
          <w:tcPr>
            <w:tcW w:w="722" w:type="pct"/>
            <w:vMerge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D45798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515" w:type="pct"/>
            <w:vMerge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31104C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566" w:type="pct"/>
            <w:vMerge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4B28A6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D7262" w:rsidRPr="00A75DEE" w14:paraId="2E9955B7" w14:textId="77777777" w:rsidTr="000D6EDA">
        <w:trPr>
          <w:trHeight w:val="550"/>
        </w:trPr>
        <w:tc>
          <w:tcPr>
            <w:tcW w:w="7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5AE938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Liquidez </w:t>
            </w:r>
          </w:p>
        </w:tc>
        <w:tc>
          <w:tcPr>
            <w:tcW w:w="8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B1E43B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Razón Corriente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8D91EF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Mayor o Igual a 1.0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246A3F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  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0" w:type="dxa"/>
              <w:bottom w:w="0" w:type="dxa"/>
              <w:right w:w="0" w:type="dxa"/>
            </w:tcMar>
            <w:hideMark/>
          </w:tcPr>
          <w:p w14:paraId="160CC65C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 Activo </w:t>
            </w:r>
          </w:p>
          <w:p w14:paraId="0322783D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Corriente / </w:t>
            </w:r>
          </w:p>
          <w:p w14:paraId="5C6B7435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Pasivo </w:t>
            </w:r>
          </w:p>
          <w:p w14:paraId="2155EA01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Corriente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FEDD2F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  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785674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   </w:t>
            </w:r>
          </w:p>
        </w:tc>
      </w:tr>
      <w:tr w:rsidR="00AD7262" w:rsidRPr="00A75DEE" w14:paraId="7C073F60" w14:textId="77777777" w:rsidTr="000D6EDA">
        <w:trPr>
          <w:trHeight w:val="590"/>
        </w:trPr>
        <w:tc>
          <w:tcPr>
            <w:tcW w:w="7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7A2273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Endeudamiento </w:t>
            </w:r>
          </w:p>
        </w:tc>
        <w:tc>
          <w:tcPr>
            <w:tcW w:w="8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0" w:type="dxa"/>
              <w:bottom w:w="0" w:type="dxa"/>
              <w:right w:w="0" w:type="dxa"/>
            </w:tcMar>
            <w:hideMark/>
          </w:tcPr>
          <w:p w14:paraId="27886EDE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Nivel de </w:t>
            </w:r>
          </w:p>
          <w:p w14:paraId="3812135D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Endeudamiento </w:t>
            </w:r>
          </w:p>
          <w:p w14:paraId="287DB306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total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49B7A8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  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79701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Menor o igual   a 95%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0" w:type="dxa"/>
              <w:bottom w:w="0" w:type="dxa"/>
              <w:right w:w="0" w:type="dxa"/>
            </w:tcMar>
            <w:hideMark/>
          </w:tcPr>
          <w:p w14:paraId="5008B54A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Pasivo </w:t>
            </w:r>
          </w:p>
          <w:p w14:paraId="791FAD00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Total / </w:t>
            </w:r>
          </w:p>
          <w:p w14:paraId="4F3CC007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Activo Total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9F9D17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  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5A5F4F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   </w:t>
            </w:r>
          </w:p>
        </w:tc>
      </w:tr>
      <w:tr w:rsidR="000D6EDA" w:rsidRPr="00A75DEE" w14:paraId="2C5E7246" w14:textId="77777777" w:rsidTr="000D6EDA">
        <w:trPr>
          <w:trHeight w:val="981"/>
        </w:trPr>
        <w:tc>
          <w:tcPr>
            <w:tcW w:w="1652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17325F" w14:textId="77777777" w:rsidR="000D6EDA" w:rsidRPr="00A75DEE" w:rsidRDefault="000D6EDA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Exceso del Patrimonio Técnico frente al Patrimonio adecuado</w:t>
            </w:r>
          </w:p>
        </w:tc>
        <w:tc>
          <w:tcPr>
            <w:tcW w:w="154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F440F3" w14:textId="77777777" w:rsidR="000D6EDA" w:rsidRPr="00A75DEE" w:rsidRDefault="000D6EDA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Positivo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6C8D55" w14:textId="77777777" w:rsidR="000D6EDA" w:rsidRPr="00A75DEE" w:rsidRDefault="000D6EDA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Exceso del </w:t>
            </w:r>
          </w:p>
          <w:p w14:paraId="0576D4AB" w14:textId="77777777" w:rsidR="000D6EDA" w:rsidRPr="00A75DEE" w:rsidRDefault="000D6EDA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Patrimonio Técnico frente</w:t>
            </w:r>
          </w:p>
          <w:p w14:paraId="3AC94EFB" w14:textId="77777777" w:rsidR="000D6EDA" w:rsidRPr="00A75DEE" w:rsidRDefault="000D6EDA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al Patrimonio adecuado </w:t>
            </w:r>
          </w:p>
        </w:tc>
        <w:tc>
          <w:tcPr>
            <w:tcW w:w="108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00771C" w14:textId="5AA2271C" w:rsidR="000D6EDA" w:rsidRPr="00A75DEE" w:rsidRDefault="000D6EDA" w:rsidP="000D6ED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NO APLICA</w:t>
            </w:r>
          </w:p>
          <w:p w14:paraId="721BB793" w14:textId="19C33A9C" w:rsidR="000D6EDA" w:rsidRPr="00A75DEE" w:rsidRDefault="000D6EDA" w:rsidP="000D6ED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</w:tbl>
    <w:p w14:paraId="3E52A240" w14:textId="77777777" w:rsidR="00AD7262" w:rsidRPr="00A75DEE" w:rsidRDefault="00AD7262" w:rsidP="00AD726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CO"/>
          <w14:ligatures w14:val="none"/>
        </w:rPr>
      </w:pPr>
      <w:r w:rsidRPr="00A75DEE">
        <w:rPr>
          <w:rFonts w:ascii="Segoe UI" w:eastAsia="Times New Roman" w:hAnsi="Segoe UI" w:cs="Segoe UI"/>
          <w:b/>
          <w:bCs/>
          <w:kern w:val="0"/>
          <w:sz w:val="18"/>
          <w:szCs w:val="18"/>
          <w:lang w:val="es-ES_tradnl" w:eastAsia="es-CO"/>
          <w14:ligatures w14:val="none"/>
        </w:rPr>
        <w:t> </w:t>
      </w:r>
    </w:p>
    <w:p w14:paraId="48A7C528" w14:textId="711A2E5B" w:rsidR="00AD7262" w:rsidRPr="00AD7262" w:rsidRDefault="00AD7262" w:rsidP="00AD7262">
      <w:pPr>
        <w:spacing w:after="0" w:line="240" w:lineRule="auto"/>
        <w:jc w:val="both"/>
        <w:textAlignment w:val="baseline"/>
        <w:rPr>
          <w:rFonts w:eastAsia="Times New Roman" w:cstheme="minorHAnsi"/>
          <w:kern w:val="0"/>
          <w:lang w:eastAsia="es-CO"/>
          <w14:ligatures w14:val="none"/>
        </w:rPr>
      </w:pPr>
      <w:r w:rsidRPr="00AD7262">
        <w:rPr>
          <w:rFonts w:eastAsia="Times New Roman" w:cstheme="minorHAnsi"/>
          <w:b/>
          <w:bCs/>
          <w:kern w:val="0"/>
          <w:lang w:eastAsia="es-CO"/>
          <w14:ligatures w14:val="none"/>
        </w:rPr>
        <w:lastRenderedPageBreak/>
        <w:t>Proforma para los estados financieros ejercicio 202</w:t>
      </w:r>
      <w:r w:rsidR="00173E63">
        <w:rPr>
          <w:rFonts w:eastAsia="Times New Roman" w:cstheme="minorHAnsi"/>
          <w:b/>
          <w:bCs/>
          <w:kern w:val="0"/>
          <w:lang w:eastAsia="es-CO"/>
          <w14:ligatures w14:val="none"/>
        </w:rPr>
        <w:t>3</w:t>
      </w:r>
    </w:p>
    <w:p w14:paraId="67437090" w14:textId="77777777" w:rsidR="00AD7262" w:rsidRPr="00A75DEE" w:rsidRDefault="00AD7262" w:rsidP="00AD726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CO"/>
          <w14:ligatures w14:val="none"/>
        </w:rPr>
      </w:pPr>
      <w:r w:rsidRPr="00A75DEE">
        <w:rPr>
          <w:rFonts w:ascii="Segoe UI" w:eastAsia="Times New Roman" w:hAnsi="Segoe UI" w:cs="Segoe UI"/>
          <w:b/>
          <w:bCs/>
          <w:kern w:val="0"/>
          <w:sz w:val="18"/>
          <w:szCs w:val="18"/>
          <w:lang w:eastAsia="es-CO"/>
          <w14:ligatures w14:val="none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4"/>
        <w:gridCol w:w="1551"/>
        <w:gridCol w:w="1363"/>
        <w:gridCol w:w="1363"/>
        <w:gridCol w:w="1273"/>
        <w:gridCol w:w="908"/>
        <w:gridCol w:w="996"/>
      </w:tblGrid>
      <w:tr w:rsidR="00AD7262" w:rsidRPr="00A75DEE" w14:paraId="6ACDF83F" w14:textId="77777777" w:rsidTr="000D6EDA">
        <w:trPr>
          <w:trHeight w:val="351"/>
          <w:tblHeader/>
        </w:trPr>
        <w:tc>
          <w:tcPr>
            <w:tcW w:w="1652" w:type="pct"/>
            <w:gridSpan w:val="2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4226C5" w14:textId="77777777" w:rsidR="00AD7262" w:rsidRPr="00A75DEE" w:rsidRDefault="00AD7262" w:rsidP="009340F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val="es-ES_tradnl" w:eastAsia="es-CO"/>
                <w14:ligatures w14:val="none"/>
              </w:rPr>
              <w:t>INDICADOR</w:t>
            </w:r>
          </w:p>
        </w:tc>
        <w:tc>
          <w:tcPr>
            <w:tcW w:w="1546" w:type="pct"/>
            <w:gridSpan w:val="2"/>
            <w:tcBorders>
              <w:top w:val="double" w:sz="6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E6E6E6"/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D620F9" w14:textId="77777777" w:rsidR="00AD7262" w:rsidRPr="00A75DEE" w:rsidRDefault="00AD7262" w:rsidP="009340F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val="es-ES_tradnl" w:eastAsia="es-CO"/>
                <w14:ligatures w14:val="none"/>
              </w:rPr>
              <w:t>VALOR</w:t>
            </w:r>
          </w:p>
        </w:tc>
        <w:tc>
          <w:tcPr>
            <w:tcW w:w="722" w:type="pct"/>
            <w:vMerge w:val="restart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BB95ED" w14:textId="77777777" w:rsidR="00AD7262" w:rsidRPr="00A75DEE" w:rsidRDefault="00AD7262" w:rsidP="009340F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val="es-ES_tradnl" w:eastAsia="es-CO"/>
                <w14:ligatures w14:val="none"/>
              </w:rPr>
              <w:t>DEFINICIÓN</w:t>
            </w:r>
          </w:p>
        </w:tc>
        <w:tc>
          <w:tcPr>
            <w:tcW w:w="515" w:type="pct"/>
            <w:vMerge w:val="restart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7351AF" w14:textId="77777777" w:rsidR="00AD7262" w:rsidRPr="00A75DEE" w:rsidRDefault="00AD7262" w:rsidP="009340F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val="es-ES_tradnl" w:eastAsia="es-CO"/>
                <w14:ligatures w14:val="none"/>
              </w:rPr>
              <w:t>CUMPLE</w:t>
            </w:r>
          </w:p>
        </w:tc>
        <w:tc>
          <w:tcPr>
            <w:tcW w:w="566" w:type="pct"/>
            <w:vMerge w:val="restart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1173F9" w14:textId="77777777" w:rsidR="00AD7262" w:rsidRPr="00A75DEE" w:rsidRDefault="00AD7262" w:rsidP="009340F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val="es-ES_tradnl" w:eastAsia="es-CO"/>
                <w14:ligatures w14:val="none"/>
              </w:rPr>
              <w:t>NO</w:t>
            </w:r>
          </w:p>
          <w:p w14:paraId="249B09A6" w14:textId="77777777" w:rsidR="00AD7262" w:rsidRPr="00A75DEE" w:rsidRDefault="00AD7262" w:rsidP="009340F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val="es-ES_tradnl" w:eastAsia="es-CO"/>
                <w14:ligatures w14:val="none"/>
              </w:rPr>
              <w:t>CUMPLE</w:t>
            </w:r>
          </w:p>
        </w:tc>
      </w:tr>
      <w:tr w:rsidR="00AD7262" w:rsidRPr="00A75DEE" w14:paraId="4BDDBEB2" w14:textId="77777777" w:rsidTr="000D6EDA">
        <w:trPr>
          <w:trHeight w:val="298"/>
          <w:tblHeader/>
        </w:trPr>
        <w:tc>
          <w:tcPr>
            <w:tcW w:w="1652" w:type="pct"/>
            <w:gridSpan w:val="2"/>
            <w:vMerge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B98C02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19" w:type="dxa"/>
              <w:left w:w="0" w:type="dxa"/>
              <w:bottom w:w="0" w:type="dxa"/>
              <w:right w:w="0" w:type="dxa"/>
            </w:tcMar>
            <w:hideMark/>
          </w:tcPr>
          <w:p w14:paraId="3B3D2422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Mínimo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19" w:type="dxa"/>
              <w:left w:w="0" w:type="dxa"/>
              <w:bottom w:w="0" w:type="dxa"/>
              <w:right w:w="0" w:type="dxa"/>
            </w:tcMar>
            <w:hideMark/>
          </w:tcPr>
          <w:p w14:paraId="33A00C7C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Máximo</w:t>
            </w:r>
          </w:p>
        </w:tc>
        <w:tc>
          <w:tcPr>
            <w:tcW w:w="722" w:type="pct"/>
            <w:vMerge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0BCC9D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515" w:type="pct"/>
            <w:vMerge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B5552A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566" w:type="pct"/>
            <w:vMerge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90F397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D7262" w:rsidRPr="00A75DEE" w14:paraId="246ED8D2" w14:textId="77777777" w:rsidTr="000D6EDA">
        <w:trPr>
          <w:trHeight w:val="550"/>
        </w:trPr>
        <w:tc>
          <w:tcPr>
            <w:tcW w:w="7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E9A083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Liquidez </w:t>
            </w:r>
          </w:p>
        </w:tc>
        <w:tc>
          <w:tcPr>
            <w:tcW w:w="8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BF8001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Razón Corriente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9E8BF8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Mayor o Igual a 1.0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6C6841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  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0" w:type="dxa"/>
              <w:bottom w:w="0" w:type="dxa"/>
              <w:right w:w="0" w:type="dxa"/>
            </w:tcMar>
            <w:hideMark/>
          </w:tcPr>
          <w:p w14:paraId="7CE88A88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 Activo </w:t>
            </w:r>
          </w:p>
          <w:p w14:paraId="00178C9B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Corriente / </w:t>
            </w:r>
          </w:p>
          <w:p w14:paraId="2279B9E7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Pasivo </w:t>
            </w:r>
          </w:p>
          <w:p w14:paraId="32DD911C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Corriente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14BD81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  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B6F201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   </w:t>
            </w:r>
          </w:p>
        </w:tc>
      </w:tr>
      <w:tr w:rsidR="00AD7262" w:rsidRPr="00A75DEE" w14:paraId="770CFEE5" w14:textId="77777777" w:rsidTr="000D6EDA">
        <w:trPr>
          <w:trHeight w:val="590"/>
        </w:trPr>
        <w:tc>
          <w:tcPr>
            <w:tcW w:w="7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80BC91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Endeudamiento </w:t>
            </w:r>
          </w:p>
        </w:tc>
        <w:tc>
          <w:tcPr>
            <w:tcW w:w="8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0" w:type="dxa"/>
              <w:bottom w:w="0" w:type="dxa"/>
              <w:right w:w="0" w:type="dxa"/>
            </w:tcMar>
            <w:hideMark/>
          </w:tcPr>
          <w:p w14:paraId="24CEDD12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Nivel de </w:t>
            </w:r>
          </w:p>
          <w:p w14:paraId="2F03BF93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Endeudamiento </w:t>
            </w:r>
          </w:p>
          <w:p w14:paraId="3DD9418B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total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B454DA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  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8037D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Menor o igual   a 95%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0" w:type="dxa"/>
              <w:bottom w:w="0" w:type="dxa"/>
              <w:right w:w="0" w:type="dxa"/>
            </w:tcMar>
            <w:hideMark/>
          </w:tcPr>
          <w:p w14:paraId="791AB982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Pasivo </w:t>
            </w:r>
          </w:p>
          <w:p w14:paraId="114BAE09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Total / </w:t>
            </w:r>
          </w:p>
          <w:p w14:paraId="1F6041D9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Activo Total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CAEC9C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  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E40126" w14:textId="77777777" w:rsidR="00AD7262" w:rsidRPr="00A75DEE" w:rsidRDefault="00AD7262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   </w:t>
            </w:r>
          </w:p>
        </w:tc>
      </w:tr>
      <w:tr w:rsidR="000D6EDA" w:rsidRPr="00A75DEE" w14:paraId="4E65E27D" w14:textId="77777777" w:rsidTr="000D6EDA">
        <w:trPr>
          <w:trHeight w:val="981"/>
        </w:trPr>
        <w:tc>
          <w:tcPr>
            <w:tcW w:w="1652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9B8D34" w14:textId="77777777" w:rsidR="000D6EDA" w:rsidRPr="00A75DEE" w:rsidRDefault="000D6EDA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Exceso del Patrimonio Técnico frente al Patrimonio adecuado</w:t>
            </w:r>
          </w:p>
        </w:tc>
        <w:tc>
          <w:tcPr>
            <w:tcW w:w="154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84E108" w14:textId="77777777" w:rsidR="000D6EDA" w:rsidRPr="00A75DEE" w:rsidRDefault="000D6EDA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Positivo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B99AEB" w14:textId="77777777" w:rsidR="000D6EDA" w:rsidRPr="00A75DEE" w:rsidRDefault="000D6EDA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Exceso del </w:t>
            </w:r>
          </w:p>
          <w:p w14:paraId="0178E6E4" w14:textId="77777777" w:rsidR="000D6EDA" w:rsidRPr="00A75DEE" w:rsidRDefault="000D6EDA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Patrimonio Técnico frente</w:t>
            </w:r>
          </w:p>
          <w:p w14:paraId="163E712D" w14:textId="77777777" w:rsidR="000D6EDA" w:rsidRPr="00A75DEE" w:rsidRDefault="000D6EDA" w:rsidP="00934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75DEE"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al Patrimonio adecuado </w:t>
            </w:r>
          </w:p>
        </w:tc>
        <w:tc>
          <w:tcPr>
            <w:tcW w:w="108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E01A83" w14:textId="258E493A" w:rsidR="000D6EDA" w:rsidRPr="00A75DEE" w:rsidRDefault="000D6EDA" w:rsidP="000D6ED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val="es-ES_tradnl" w:eastAsia="es-CO"/>
                <w14:ligatures w14:val="none"/>
              </w:rPr>
              <w:t>NO APLICA</w:t>
            </w:r>
          </w:p>
        </w:tc>
      </w:tr>
    </w:tbl>
    <w:p w14:paraId="35AEB984" w14:textId="77777777" w:rsidR="00AD7262" w:rsidRPr="00A75DEE" w:rsidRDefault="00AD7262" w:rsidP="00AD726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CO"/>
          <w14:ligatures w14:val="none"/>
        </w:rPr>
      </w:pPr>
      <w:r w:rsidRPr="00A75DEE">
        <w:rPr>
          <w:rFonts w:ascii="Segoe UI" w:eastAsia="Times New Roman" w:hAnsi="Segoe UI" w:cs="Segoe UI"/>
          <w:b/>
          <w:bCs/>
          <w:kern w:val="0"/>
          <w:sz w:val="18"/>
          <w:szCs w:val="18"/>
          <w:lang w:val="es-ES_tradnl" w:eastAsia="es-CO"/>
          <w14:ligatures w14:val="none"/>
        </w:rPr>
        <w:t> </w:t>
      </w:r>
    </w:p>
    <w:p w14:paraId="03273B48" w14:textId="77777777" w:rsidR="00AD7262" w:rsidRDefault="00AD7262" w:rsidP="00AD726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s-CO"/>
          <w14:ligatures w14:val="none"/>
        </w:rPr>
      </w:pPr>
    </w:p>
    <w:p w14:paraId="4056E817" w14:textId="50982D1D" w:rsidR="00AD7262" w:rsidRPr="00A75DEE" w:rsidRDefault="00AD7262" w:rsidP="00AD726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s-CO"/>
          <w14:ligatures w14:val="none"/>
        </w:rPr>
      </w:pPr>
      <w:r w:rsidRPr="00A75DEE">
        <w:rPr>
          <w:rFonts w:ascii="Calibri" w:eastAsia="Times New Roman" w:hAnsi="Calibri" w:cs="Calibri"/>
          <w:kern w:val="0"/>
          <w:lang w:eastAsia="es-CO"/>
          <w14:ligatures w14:val="none"/>
        </w:rPr>
        <w:t xml:space="preserve">Para el cumplimiento de los valores mínimos o máximos exigidos en el </w:t>
      </w:r>
      <w:r>
        <w:rPr>
          <w:rFonts w:ascii="Calibri" w:eastAsia="Times New Roman" w:hAnsi="Calibri" w:cs="Calibri"/>
          <w:kern w:val="0"/>
          <w:lang w:eastAsia="es-CO"/>
          <w14:ligatures w14:val="none"/>
        </w:rPr>
        <w:t>c</w:t>
      </w:r>
      <w:r w:rsidRPr="00A75DEE">
        <w:rPr>
          <w:rFonts w:ascii="Calibri" w:eastAsia="Times New Roman" w:hAnsi="Calibri" w:cs="Calibri"/>
          <w:kern w:val="0"/>
          <w:lang w:eastAsia="es-CO"/>
          <w14:ligatures w14:val="none"/>
        </w:rPr>
        <w:t xml:space="preserve">uadro de </w:t>
      </w:r>
      <w:r>
        <w:rPr>
          <w:rFonts w:ascii="Calibri" w:eastAsia="Times New Roman" w:hAnsi="Calibri" w:cs="Calibri"/>
          <w:kern w:val="0"/>
          <w:lang w:eastAsia="es-CO"/>
          <w14:ligatures w14:val="none"/>
        </w:rPr>
        <w:t>i</w:t>
      </w:r>
      <w:r w:rsidRPr="00A75DEE">
        <w:rPr>
          <w:rFonts w:ascii="Calibri" w:eastAsia="Times New Roman" w:hAnsi="Calibri" w:cs="Calibri"/>
          <w:kern w:val="0"/>
          <w:lang w:eastAsia="es-CO"/>
          <w14:ligatures w14:val="none"/>
        </w:rPr>
        <w:t xml:space="preserve">ndicadores </w:t>
      </w:r>
      <w:r>
        <w:rPr>
          <w:rFonts w:ascii="Calibri" w:eastAsia="Times New Roman" w:hAnsi="Calibri" w:cs="Calibri"/>
          <w:kern w:val="0"/>
          <w:lang w:eastAsia="es-CO"/>
          <w14:ligatures w14:val="none"/>
        </w:rPr>
        <w:t>f</w:t>
      </w:r>
      <w:r w:rsidRPr="00A75DEE">
        <w:rPr>
          <w:rFonts w:ascii="Calibri" w:eastAsia="Times New Roman" w:hAnsi="Calibri" w:cs="Calibri"/>
          <w:kern w:val="0"/>
          <w:lang w:eastAsia="es-CO"/>
          <w14:ligatures w14:val="none"/>
        </w:rPr>
        <w:t>inancieros</w:t>
      </w:r>
      <w:r>
        <w:rPr>
          <w:rFonts w:ascii="Calibri" w:eastAsia="Times New Roman" w:hAnsi="Calibri" w:cs="Calibri"/>
          <w:kern w:val="0"/>
          <w:lang w:eastAsia="es-CO"/>
          <w14:ligatures w14:val="none"/>
        </w:rPr>
        <w:t xml:space="preserve"> anterior</w:t>
      </w:r>
      <w:r w:rsidRPr="00A75DEE">
        <w:rPr>
          <w:rFonts w:ascii="Calibri" w:eastAsia="Times New Roman" w:hAnsi="Calibri" w:cs="Calibri"/>
          <w:kern w:val="0"/>
          <w:lang w:eastAsia="es-CO"/>
          <w14:ligatures w14:val="none"/>
        </w:rPr>
        <w:t>, dentro del cálculo de los indicadores no se aceptan aproximaciones decimales en los resultados.</w:t>
      </w:r>
    </w:p>
    <w:p w14:paraId="7B510F77" w14:textId="77777777" w:rsidR="0047501E" w:rsidRDefault="0047501E"/>
    <w:p w14:paraId="7503E14E" w14:textId="113FC94E" w:rsidR="00AD7262" w:rsidRDefault="00AD7262">
      <w:r>
        <w:t>En constancia de lo anterior firma el representante legal de la aseguradora.</w:t>
      </w:r>
    </w:p>
    <w:p w14:paraId="2E4D218B" w14:textId="77777777" w:rsidR="00AD7262" w:rsidRDefault="00AD7262"/>
    <w:p w14:paraId="3E846493" w14:textId="06EFEB55" w:rsidR="00AD7262" w:rsidRPr="008A009A" w:rsidRDefault="008500FB" w:rsidP="00AD7262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8A009A">
        <w:rPr>
          <w:rFonts w:cstheme="minorHAnsi"/>
          <w:sz w:val="24"/>
          <w:szCs w:val="24"/>
        </w:rPr>
        <w:t xml:space="preserve">Firma  </w:t>
      </w:r>
    </w:p>
    <w:p w14:paraId="781323DB" w14:textId="66FDE6CF" w:rsidR="00AD7262" w:rsidRDefault="00AD7262" w:rsidP="00AD7262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8A009A">
        <w:rPr>
          <w:rFonts w:cstheme="minorHAnsi"/>
          <w:sz w:val="24"/>
          <w:szCs w:val="24"/>
        </w:rPr>
        <w:t xml:space="preserve">Nombre: _____________________________         </w:t>
      </w:r>
    </w:p>
    <w:p w14:paraId="6A3F67C6" w14:textId="402C096C" w:rsidR="00AD7262" w:rsidRPr="008A009A" w:rsidRDefault="00AD7262" w:rsidP="00AD7262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Representante Legal</w:t>
      </w:r>
    </w:p>
    <w:p w14:paraId="5D4A3FA0" w14:textId="77777777" w:rsidR="00AD7262" w:rsidRDefault="00AD7262"/>
    <w:sectPr w:rsidR="00AD72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0E91"/>
    <w:multiLevelType w:val="hybridMultilevel"/>
    <w:tmpl w:val="38E07372"/>
    <w:lvl w:ilvl="0" w:tplc="1D8608B4">
      <w:numFmt w:val="bullet"/>
      <w:lvlText w:val="•"/>
      <w:lvlJc w:val="left"/>
      <w:pPr>
        <w:ind w:left="820" w:hanging="4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511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62"/>
    <w:rsid w:val="000D6EDA"/>
    <w:rsid w:val="00173E63"/>
    <w:rsid w:val="001A78C0"/>
    <w:rsid w:val="001F4134"/>
    <w:rsid w:val="002C51F5"/>
    <w:rsid w:val="0047501E"/>
    <w:rsid w:val="007A5A62"/>
    <w:rsid w:val="00825CA6"/>
    <w:rsid w:val="008500FB"/>
    <w:rsid w:val="008A4A6E"/>
    <w:rsid w:val="00AD7262"/>
    <w:rsid w:val="00C5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2900"/>
  <w15:chartTrackingRefBased/>
  <w15:docId w15:val="{39B52397-4DC9-4A44-9E7E-A843283C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2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7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4ECBB7670FA3458751E6CF32C4B582" ma:contentTypeVersion="16" ma:contentTypeDescription="Crear nuevo documento." ma:contentTypeScope="" ma:versionID="e2eed2442f8758dbeb35e53b0bf19461">
  <xsd:schema xmlns:xsd="http://www.w3.org/2001/XMLSchema" xmlns:xs="http://www.w3.org/2001/XMLSchema" xmlns:p="http://schemas.microsoft.com/office/2006/metadata/properties" xmlns:ns1="http://schemas.microsoft.com/sharepoint/v3" xmlns:ns2="22a6577f-bc54-48bb-abf7-13024917fbad" xmlns:ns3="a69cadd8-af25-412f-832a-698b334715af" xmlns:ns4="cc355e4e-a2c6-44b6-abf6-996894323945" targetNamespace="http://schemas.microsoft.com/office/2006/metadata/properties" ma:root="true" ma:fieldsID="3b72e0e708f75dcaa86187050e1eee0d" ns1:_="" ns2:_="" ns3:_="" ns4:_="">
    <xsd:import namespace="http://schemas.microsoft.com/sharepoint/v3"/>
    <xsd:import namespace="22a6577f-bc54-48bb-abf7-13024917fbad"/>
    <xsd:import namespace="a69cadd8-af25-412f-832a-698b334715af"/>
    <xsd:import namespace="cc355e4e-a2c6-44b6-abf6-9968943239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6577f-bc54-48bb-abf7-13024917f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64e9f8eb-265a-4c85-b8ab-c99e1db04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cadd8-af25-412f-832a-698b334715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5e4e-a2c6-44b6-abf6-99689432394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edc8a13-fac2-4abe-880d-86c3803f53dd}" ma:internalName="TaxCatchAll" ma:showField="CatchAllData" ma:web="cc355e4e-a2c6-44b6-abf6-9968943239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55e4e-a2c6-44b6-abf6-996894323945" xsi:nil="true"/>
    <PublishingExpirationDate xmlns="http://schemas.microsoft.com/sharepoint/v3" xsi:nil="true"/>
    <lcf76f155ced4ddcb4097134ff3c332f xmlns="22a6577f-bc54-48bb-abf7-13024917fbad">
      <Terms xmlns="http://schemas.microsoft.com/office/infopath/2007/PartnerControls"/>
    </lcf76f155ced4ddcb4097134ff3c332f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4F3DB4-7F4C-4976-BF63-E8B16D23D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a6577f-bc54-48bb-abf7-13024917fbad"/>
    <ds:schemaRef ds:uri="a69cadd8-af25-412f-832a-698b334715af"/>
    <ds:schemaRef ds:uri="cc355e4e-a2c6-44b6-abf6-9968943239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B01968-1A82-47D2-B4FB-4A812A377991}">
  <ds:schemaRefs>
    <ds:schemaRef ds:uri="http://schemas.microsoft.com/office/2006/metadata/properties"/>
    <ds:schemaRef ds:uri="http://schemas.microsoft.com/office/infopath/2007/PartnerControls"/>
    <ds:schemaRef ds:uri="cc355e4e-a2c6-44b6-abf6-996894323945"/>
    <ds:schemaRef ds:uri="http://schemas.microsoft.com/sharepoint/v3"/>
    <ds:schemaRef ds:uri="22a6577f-bc54-48bb-abf7-13024917fbad"/>
  </ds:schemaRefs>
</ds:datastoreItem>
</file>

<file path=customXml/itemProps3.xml><?xml version="1.0" encoding="utf-8"?>
<ds:datastoreItem xmlns:ds="http://schemas.openxmlformats.org/officeDocument/2006/customXml" ds:itemID="{AE7A01F2-A16E-4BF2-AE44-E26CBC8121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Yuliana Cristina Cardona Duque</dc:creator>
  <cp:keywords/>
  <dc:description/>
  <cp:lastModifiedBy>Miguel Angel Castillo Sanchez</cp:lastModifiedBy>
  <cp:revision>3</cp:revision>
  <dcterms:created xsi:type="dcterms:W3CDTF">2025-01-24T14:56:00Z</dcterms:created>
  <dcterms:modified xsi:type="dcterms:W3CDTF">2025-01-31T01:27:00Z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0x010100234ECBB7670FA3458751E6CF32C4B582</vt:lpwstr>
  </property>
</Properties>
</file>