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4768" w14:textId="5AC22C81" w:rsidR="00205995" w:rsidRPr="006D6619" w:rsidRDefault="0007677C" w:rsidP="006D6619">
      <w:pPr>
        <w:pStyle w:val="Ttulo"/>
        <w:jc w:val="center"/>
        <w:rPr>
          <w:color w:val="2F5496" w:themeColor="accent1" w:themeShade="BF"/>
          <w:sz w:val="32"/>
          <w:szCs w:val="32"/>
          <w:lang w:val="es-ES" w:eastAsia="es-CO"/>
        </w:rPr>
      </w:pPr>
      <w:r w:rsidRPr="006D6619">
        <w:rPr>
          <w:color w:val="2F5496" w:themeColor="accent1" w:themeShade="BF"/>
          <w:spacing w:val="0"/>
          <w:kern w:val="0"/>
          <w:sz w:val="32"/>
          <w:szCs w:val="32"/>
          <w:lang w:val="es-ES" w:eastAsia="es-CO"/>
        </w:rPr>
        <w:t>ANEXO TÉCNICO</w:t>
      </w:r>
    </w:p>
    <w:p w14:paraId="6632309F" w14:textId="71A9E0A3" w:rsidR="001A135A" w:rsidRDefault="001A135A" w:rsidP="001A135A">
      <w:pPr>
        <w:jc w:val="center"/>
      </w:pPr>
    </w:p>
    <w:sdt>
      <w:sdtPr>
        <w:rPr>
          <w:rFonts w:asciiTheme="minorHAnsi" w:eastAsiaTheme="minorHAnsi" w:hAnsiTheme="minorHAnsi" w:cstheme="minorBidi"/>
          <w:color w:val="auto"/>
          <w:sz w:val="22"/>
          <w:szCs w:val="22"/>
          <w:lang w:val="es-ES" w:eastAsia="en-US"/>
        </w:rPr>
        <w:id w:val="2031449384"/>
        <w:docPartObj>
          <w:docPartGallery w:val="Table of Contents"/>
          <w:docPartUnique/>
        </w:docPartObj>
      </w:sdtPr>
      <w:sdtEndPr>
        <w:rPr>
          <w:b/>
          <w:bCs/>
        </w:rPr>
      </w:sdtEndPr>
      <w:sdtContent>
        <w:p w14:paraId="54410A61" w14:textId="47B9C36D" w:rsidR="002D392B" w:rsidRDefault="002D392B">
          <w:pPr>
            <w:pStyle w:val="TtuloTDC"/>
          </w:pPr>
          <w:r>
            <w:rPr>
              <w:lang w:val="es-ES"/>
            </w:rPr>
            <w:t>Contenido</w:t>
          </w:r>
        </w:p>
        <w:p w14:paraId="62F29B44" w14:textId="14B258AD" w:rsidR="007D53AD" w:rsidRDefault="002D392B">
          <w:pPr>
            <w:pStyle w:val="TDC1"/>
            <w:tabs>
              <w:tab w:val="left" w:pos="440"/>
            </w:tabs>
            <w:rPr>
              <w:rFonts w:eastAsiaTheme="minorEastAsia"/>
              <w:noProof/>
              <w:lang w:eastAsia="es-CO"/>
            </w:rPr>
          </w:pPr>
          <w:r>
            <w:fldChar w:fldCharType="begin"/>
          </w:r>
          <w:r>
            <w:instrText xml:space="preserve"> TOC \o "1-3" \h \z \u </w:instrText>
          </w:r>
          <w:r>
            <w:fldChar w:fldCharType="separate"/>
          </w:r>
          <w:hyperlink w:anchor="_Toc93435278" w:history="1">
            <w:r w:rsidR="007D53AD" w:rsidRPr="002439D0">
              <w:rPr>
                <w:rStyle w:val="Hipervnculo"/>
                <w:noProof/>
              </w:rPr>
              <w:t>1.</w:t>
            </w:r>
            <w:r w:rsidR="007D53AD">
              <w:rPr>
                <w:rFonts w:eastAsiaTheme="minorEastAsia"/>
                <w:noProof/>
                <w:lang w:eastAsia="es-CO"/>
              </w:rPr>
              <w:tab/>
            </w:r>
            <w:r w:rsidR="007D53AD" w:rsidRPr="002439D0">
              <w:rPr>
                <w:rStyle w:val="Hipervnculo"/>
                <w:noProof/>
              </w:rPr>
              <w:t>OBJETO DE LA INVITACIÓN</w:t>
            </w:r>
            <w:r w:rsidR="007D53AD">
              <w:rPr>
                <w:noProof/>
                <w:webHidden/>
              </w:rPr>
              <w:tab/>
            </w:r>
            <w:r w:rsidR="007D53AD">
              <w:rPr>
                <w:noProof/>
                <w:webHidden/>
              </w:rPr>
              <w:fldChar w:fldCharType="begin"/>
            </w:r>
            <w:r w:rsidR="007D53AD">
              <w:rPr>
                <w:noProof/>
                <w:webHidden/>
              </w:rPr>
              <w:instrText xml:space="preserve"> PAGEREF _Toc93435278 \h </w:instrText>
            </w:r>
            <w:r w:rsidR="007D53AD">
              <w:rPr>
                <w:noProof/>
                <w:webHidden/>
              </w:rPr>
            </w:r>
            <w:r w:rsidR="007D53AD">
              <w:rPr>
                <w:noProof/>
                <w:webHidden/>
              </w:rPr>
              <w:fldChar w:fldCharType="separate"/>
            </w:r>
            <w:r w:rsidR="007D53AD">
              <w:rPr>
                <w:noProof/>
                <w:webHidden/>
              </w:rPr>
              <w:t>2</w:t>
            </w:r>
            <w:r w:rsidR="007D53AD">
              <w:rPr>
                <w:noProof/>
                <w:webHidden/>
              </w:rPr>
              <w:fldChar w:fldCharType="end"/>
            </w:r>
          </w:hyperlink>
        </w:p>
        <w:p w14:paraId="103B58CC" w14:textId="561EF3C8" w:rsidR="007D53AD" w:rsidRDefault="00F709E4">
          <w:pPr>
            <w:pStyle w:val="TDC1"/>
            <w:tabs>
              <w:tab w:val="left" w:pos="440"/>
            </w:tabs>
            <w:rPr>
              <w:rFonts w:eastAsiaTheme="minorEastAsia"/>
              <w:noProof/>
              <w:lang w:eastAsia="es-CO"/>
            </w:rPr>
          </w:pPr>
          <w:hyperlink w:anchor="_Toc93435279" w:history="1">
            <w:r w:rsidR="007D53AD" w:rsidRPr="002439D0">
              <w:rPr>
                <w:rStyle w:val="Hipervnculo"/>
                <w:noProof/>
              </w:rPr>
              <w:t>2.</w:t>
            </w:r>
            <w:r w:rsidR="007D53AD">
              <w:rPr>
                <w:rFonts w:eastAsiaTheme="minorEastAsia"/>
                <w:noProof/>
                <w:lang w:eastAsia="es-CO"/>
              </w:rPr>
              <w:tab/>
            </w:r>
            <w:r w:rsidR="007D53AD" w:rsidRPr="002439D0">
              <w:rPr>
                <w:rStyle w:val="Hipervnculo"/>
                <w:noProof/>
              </w:rPr>
              <w:t>REQUISITOS PARA PARTICIPAR EN LA INVITACIÓN</w:t>
            </w:r>
            <w:r w:rsidR="007D53AD">
              <w:rPr>
                <w:noProof/>
                <w:webHidden/>
              </w:rPr>
              <w:tab/>
            </w:r>
            <w:r w:rsidR="007D53AD">
              <w:rPr>
                <w:noProof/>
                <w:webHidden/>
              </w:rPr>
              <w:fldChar w:fldCharType="begin"/>
            </w:r>
            <w:r w:rsidR="007D53AD">
              <w:rPr>
                <w:noProof/>
                <w:webHidden/>
              </w:rPr>
              <w:instrText xml:space="preserve"> PAGEREF _Toc93435279 \h </w:instrText>
            </w:r>
            <w:r w:rsidR="007D53AD">
              <w:rPr>
                <w:noProof/>
                <w:webHidden/>
              </w:rPr>
            </w:r>
            <w:r w:rsidR="007D53AD">
              <w:rPr>
                <w:noProof/>
                <w:webHidden/>
              </w:rPr>
              <w:fldChar w:fldCharType="separate"/>
            </w:r>
            <w:r w:rsidR="007D53AD">
              <w:rPr>
                <w:noProof/>
                <w:webHidden/>
              </w:rPr>
              <w:t>3</w:t>
            </w:r>
            <w:r w:rsidR="007D53AD">
              <w:rPr>
                <w:noProof/>
                <w:webHidden/>
              </w:rPr>
              <w:fldChar w:fldCharType="end"/>
            </w:r>
          </w:hyperlink>
        </w:p>
        <w:p w14:paraId="4FCA3C76" w14:textId="6539F446" w:rsidR="007D53AD" w:rsidRDefault="00F709E4">
          <w:pPr>
            <w:pStyle w:val="TDC1"/>
            <w:tabs>
              <w:tab w:val="left" w:pos="440"/>
            </w:tabs>
            <w:rPr>
              <w:rFonts w:eastAsiaTheme="minorEastAsia"/>
              <w:noProof/>
              <w:lang w:eastAsia="es-CO"/>
            </w:rPr>
          </w:pPr>
          <w:hyperlink w:anchor="_Toc93435280" w:history="1">
            <w:r w:rsidR="007D53AD" w:rsidRPr="002439D0">
              <w:rPr>
                <w:rStyle w:val="Hipervnculo"/>
                <w:noProof/>
              </w:rPr>
              <w:t>3.</w:t>
            </w:r>
            <w:r w:rsidR="007D53AD">
              <w:rPr>
                <w:rFonts w:eastAsiaTheme="minorEastAsia"/>
                <w:noProof/>
                <w:lang w:eastAsia="es-CO"/>
              </w:rPr>
              <w:tab/>
            </w:r>
            <w:r w:rsidR="007D53AD" w:rsidRPr="002439D0">
              <w:rPr>
                <w:rStyle w:val="Hipervnculo"/>
                <w:noProof/>
              </w:rPr>
              <w:t>EVALUACIÓN</w:t>
            </w:r>
            <w:r w:rsidR="007D53AD">
              <w:rPr>
                <w:noProof/>
                <w:webHidden/>
              </w:rPr>
              <w:tab/>
            </w:r>
            <w:r w:rsidR="007D53AD">
              <w:rPr>
                <w:noProof/>
                <w:webHidden/>
              </w:rPr>
              <w:fldChar w:fldCharType="begin"/>
            </w:r>
            <w:r w:rsidR="007D53AD">
              <w:rPr>
                <w:noProof/>
                <w:webHidden/>
              </w:rPr>
              <w:instrText xml:space="preserve"> PAGEREF _Toc93435280 \h </w:instrText>
            </w:r>
            <w:r w:rsidR="007D53AD">
              <w:rPr>
                <w:noProof/>
                <w:webHidden/>
              </w:rPr>
            </w:r>
            <w:r w:rsidR="007D53AD">
              <w:rPr>
                <w:noProof/>
                <w:webHidden/>
              </w:rPr>
              <w:fldChar w:fldCharType="separate"/>
            </w:r>
            <w:r w:rsidR="007D53AD">
              <w:rPr>
                <w:noProof/>
                <w:webHidden/>
              </w:rPr>
              <w:t>4</w:t>
            </w:r>
            <w:r w:rsidR="007D53AD">
              <w:rPr>
                <w:noProof/>
                <w:webHidden/>
              </w:rPr>
              <w:fldChar w:fldCharType="end"/>
            </w:r>
          </w:hyperlink>
        </w:p>
        <w:p w14:paraId="1C7E571B" w14:textId="7B927FF1" w:rsidR="007D53AD" w:rsidRDefault="00F709E4">
          <w:pPr>
            <w:pStyle w:val="TDC2"/>
            <w:tabs>
              <w:tab w:val="left" w:pos="880"/>
              <w:tab w:val="right" w:leader="dot" w:pos="9395"/>
            </w:tabs>
            <w:rPr>
              <w:rFonts w:eastAsiaTheme="minorEastAsia"/>
              <w:noProof/>
              <w:lang w:eastAsia="es-CO"/>
            </w:rPr>
          </w:pPr>
          <w:hyperlink w:anchor="_Toc93435281" w:history="1">
            <w:r w:rsidR="007D53AD" w:rsidRPr="002439D0">
              <w:rPr>
                <w:rStyle w:val="Hipervnculo"/>
                <w:noProof/>
              </w:rPr>
              <w:t>3.1.</w:t>
            </w:r>
            <w:r w:rsidR="007D53AD">
              <w:rPr>
                <w:rFonts w:eastAsiaTheme="minorEastAsia"/>
                <w:noProof/>
                <w:lang w:eastAsia="es-CO"/>
              </w:rPr>
              <w:tab/>
            </w:r>
            <w:r w:rsidR="007D53AD" w:rsidRPr="002439D0">
              <w:rPr>
                <w:rStyle w:val="Hipervnculo"/>
                <w:noProof/>
              </w:rPr>
              <w:t>EXPERIENCIA ESPECIFICA DEL PROPONENTE</w:t>
            </w:r>
            <w:r w:rsidR="007D53AD">
              <w:rPr>
                <w:noProof/>
                <w:webHidden/>
              </w:rPr>
              <w:tab/>
            </w:r>
            <w:r w:rsidR="007D53AD">
              <w:rPr>
                <w:noProof/>
                <w:webHidden/>
              </w:rPr>
              <w:fldChar w:fldCharType="begin"/>
            </w:r>
            <w:r w:rsidR="007D53AD">
              <w:rPr>
                <w:noProof/>
                <w:webHidden/>
              </w:rPr>
              <w:instrText xml:space="preserve"> PAGEREF _Toc93435281 \h </w:instrText>
            </w:r>
            <w:r w:rsidR="007D53AD">
              <w:rPr>
                <w:noProof/>
                <w:webHidden/>
              </w:rPr>
            </w:r>
            <w:r w:rsidR="007D53AD">
              <w:rPr>
                <w:noProof/>
                <w:webHidden/>
              </w:rPr>
              <w:fldChar w:fldCharType="separate"/>
            </w:r>
            <w:r w:rsidR="007D53AD">
              <w:rPr>
                <w:noProof/>
                <w:webHidden/>
              </w:rPr>
              <w:t>4</w:t>
            </w:r>
            <w:r w:rsidR="007D53AD">
              <w:rPr>
                <w:noProof/>
                <w:webHidden/>
              </w:rPr>
              <w:fldChar w:fldCharType="end"/>
            </w:r>
          </w:hyperlink>
        </w:p>
        <w:p w14:paraId="35E0714A" w14:textId="5146D068" w:rsidR="007D53AD" w:rsidRDefault="00F709E4">
          <w:pPr>
            <w:pStyle w:val="TDC2"/>
            <w:tabs>
              <w:tab w:val="left" w:pos="880"/>
              <w:tab w:val="right" w:leader="dot" w:pos="9395"/>
            </w:tabs>
            <w:rPr>
              <w:rFonts w:eastAsiaTheme="minorEastAsia"/>
              <w:noProof/>
              <w:lang w:eastAsia="es-CO"/>
            </w:rPr>
          </w:pPr>
          <w:hyperlink w:anchor="_Toc93435282" w:history="1">
            <w:r w:rsidR="007D53AD" w:rsidRPr="002439D0">
              <w:rPr>
                <w:rStyle w:val="Hipervnculo"/>
                <w:noProof/>
              </w:rPr>
              <w:t>3.2.</w:t>
            </w:r>
            <w:r w:rsidR="007D53AD">
              <w:rPr>
                <w:rFonts w:eastAsiaTheme="minorEastAsia"/>
                <w:noProof/>
                <w:lang w:eastAsia="es-CO"/>
              </w:rPr>
              <w:tab/>
            </w:r>
            <w:r w:rsidR="007D53AD" w:rsidRPr="002439D0">
              <w:rPr>
                <w:rStyle w:val="Hipervnculo"/>
                <w:noProof/>
              </w:rPr>
              <w:t>EXPERIENCIA DEL EQUIPO DE TRABAJO</w:t>
            </w:r>
            <w:r w:rsidR="007D53AD">
              <w:rPr>
                <w:noProof/>
                <w:webHidden/>
              </w:rPr>
              <w:tab/>
            </w:r>
            <w:r w:rsidR="007D53AD">
              <w:rPr>
                <w:noProof/>
                <w:webHidden/>
              </w:rPr>
              <w:fldChar w:fldCharType="begin"/>
            </w:r>
            <w:r w:rsidR="007D53AD">
              <w:rPr>
                <w:noProof/>
                <w:webHidden/>
              </w:rPr>
              <w:instrText xml:space="preserve"> PAGEREF _Toc93435282 \h </w:instrText>
            </w:r>
            <w:r w:rsidR="007D53AD">
              <w:rPr>
                <w:noProof/>
                <w:webHidden/>
              </w:rPr>
            </w:r>
            <w:r w:rsidR="007D53AD">
              <w:rPr>
                <w:noProof/>
                <w:webHidden/>
              </w:rPr>
              <w:fldChar w:fldCharType="separate"/>
            </w:r>
            <w:r w:rsidR="007D53AD">
              <w:rPr>
                <w:noProof/>
                <w:webHidden/>
              </w:rPr>
              <w:t>5</w:t>
            </w:r>
            <w:r w:rsidR="007D53AD">
              <w:rPr>
                <w:noProof/>
                <w:webHidden/>
              </w:rPr>
              <w:fldChar w:fldCharType="end"/>
            </w:r>
          </w:hyperlink>
        </w:p>
        <w:p w14:paraId="7E66EC7C" w14:textId="1C58726F" w:rsidR="007D53AD" w:rsidRDefault="00F709E4">
          <w:pPr>
            <w:pStyle w:val="TDC2"/>
            <w:tabs>
              <w:tab w:val="left" w:pos="880"/>
              <w:tab w:val="right" w:leader="dot" w:pos="9395"/>
            </w:tabs>
            <w:rPr>
              <w:rFonts w:eastAsiaTheme="minorEastAsia"/>
              <w:noProof/>
              <w:lang w:eastAsia="es-CO"/>
            </w:rPr>
          </w:pPr>
          <w:hyperlink w:anchor="_Toc93435283" w:history="1">
            <w:r w:rsidR="007D53AD" w:rsidRPr="002439D0">
              <w:rPr>
                <w:rStyle w:val="Hipervnculo"/>
                <w:noProof/>
              </w:rPr>
              <w:t>3.3.</w:t>
            </w:r>
            <w:r w:rsidR="007D53AD">
              <w:rPr>
                <w:rFonts w:eastAsiaTheme="minorEastAsia"/>
                <w:noProof/>
                <w:lang w:eastAsia="es-CO"/>
              </w:rPr>
              <w:tab/>
            </w:r>
            <w:r w:rsidR="007D53AD" w:rsidRPr="002439D0">
              <w:rPr>
                <w:rStyle w:val="Hipervnculo"/>
                <w:noProof/>
              </w:rPr>
              <w:t>SERVICIOS ADICIONALES REQUERIDOS</w:t>
            </w:r>
            <w:r w:rsidR="007D53AD">
              <w:rPr>
                <w:noProof/>
                <w:webHidden/>
              </w:rPr>
              <w:tab/>
            </w:r>
            <w:r w:rsidR="007D53AD">
              <w:rPr>
                <w:noProof/>
                <w:webHidden/>
              </w:rPr>
              <w:fldChar w:fldCharType="begin"/>
            </w:r>
            <w:r w:rsidR="007D53AD">
              <w:rPr>
                <w:noProof/>
                <w:webHidden/>
              </w:rPr>
              <w:instrText xml:space="preserve"> PAGEREF _Toc93435283 \h </w:instrText>
            </w:r>
            <w:r w:rsidR="007D53AD">
              <w:rPr>
                <w:noProof/>
                <w:webHidden/>
              </w:rPr>
            </w:r>
            <w:r w:rsidR="007D53AD">
              <w:rPr>
                <w:noProof/>
                <w:webHidden/>
              </w:rPr>
              <w:fldChar w:fldCharType="separate"/>
            </w:r>
            <w:r w:rsidR="007D53AD">
              <w:rPr>
                <w:noProof/>
                <w:webHidden/>
              </w:rPr>
              <w:t>8</w:t>
            </w:r>
            <w:r w:rsidR="007D53AD">
              <w:rPr>
                <w:noProof/>
                <w:webHidden/>
              </w:rPr>
              <w:fldChar w:fldCharType="end"/>
            </w:r>
          </w:hyperlink>
        </w:p>
        <w:p w14:paraId="4D8B51A0" w14:textId="5CEED1BA" w:rsidR="007D53AD" w:rsidRDefault="00F709E4">
          <w:pPr>
            <w:pStyle w:val="TDC2"/>
            <w:tabs>
              <w:tab w:val="left" w:pos="880"/>
              <w:tab w:val="right" w:leader="dot" w:pos="9395"/>
            </w:tabs>
            <w:rPr>
              <w:rFonts w:eastAsiaTheme="minorEastAsia"/>
              <w:noProof/>
              <w:lang w:eastAsia="es-CO"/>
            </w:rPr>
          </w:pPr>
          <w:hyperlink w:anchor="_Toc93435284" w:history="1">
            <w:r w:rsidR="007D53AD" w:rsidRPr="002439D0">
              <w:rPr>
                <w:rStyle w:val="Hipervnculo"/>
                <w:noProof/>
              </w:rPr>
              <w:t>3.4.</w:t>
            </w:r>
            <w:r w:rsidR="007D53AD">
              <w:rPr>
                <w:rFonts w:eastAsiaTheme="minorEastAsia"/>
                <w:noProof/>
                <w:lang w:eastAsia="es-CO"/>
              </w:rPr>
              <w:tab/>
            </w:r>
            <w:r w:rsidR="007D53AD" w:rsidRPr="002439D0">
              <w:rPr>
                <w:rStyle w:val="Hipervnculo"/>
                <w:noProof/>
              </w:rPr>
              <w:t>ANS’s</w:t>
            </w:r>
            <w:r w:rsidR="007D53AD">
              <w:rPr>
                <w:noProof/>
                <w:webHidden/>
              </w:rPr>
              <w:tab/>
            </w:r>
            <w:r w:rsidR="007D53AD">
              <w:rPr>
                <w:noProof/>
                <w:webHidden/>
              </w:rPr>
              <w:fldChar w:fldCharType="begin"/>
            </w:r>
            <w:r w:rsidR="007D53AD">
              <w:rPr>
                <w:noProof/>
                <w:webHidden/>
              </w:rPr>
              <w:instrText xml:space="preserve"> PAGEREF _Toc93435284 \h </w:instrText>
            </w:r>
            <w:r w:rsidR="007D53AD">
              <w:rPr>
                <w:noProof/>
                <w:webHidden/>
              </w:rPr>
            </w:r>
            <w:r w:rsidR="007D53AD">
              <w:rPr>
                <w:noProof/>
                <w:webHidden/>
              </w:rPr>
              <w:fldChar w:fldCharType="separate"/>
            </w:r>
            <w:r w:rsidR="007D53AD">
              <w:rPr>
                <w:noProof/>
                <w:webHidden/>
              </w:rPr>
              <w:t>8</w:t>
            </w:r>
            <w:r w:rsidR="007D53AD">
              <w:rPr>
                <w:noProof/>
                <w:webHidden/>
              </w:rPr>
              <w:fldChar w:fldCharType="end"/>
            </w:r>
          </w:hyperlink>
        </w:p>
        <w:p w14:paraId="5E3814A0" w14:textId="74C73546" w:rsidR="002D392B" w:rsidRDefault="002D392B">
          <w:r>
            <w:rPr>
              <w:b/>
              <w:bCs/>
              <w:lang w:val="es-ES"/>
            </w:rPr>
            <w:fldChar w:fldCharType="end"/>
          </w:r>
        </w:p>
      </w:sdtContent>
    </w:sdt>
    <w:p w14:paraId="4602C8A6" w14:textId="4A0A989C" w:rsidR="00022C14" w:rsidRDefault="00022C14" w:rsidP="001A135A">
      <w:pPr>
        <w:jc w:val="center"/>
      </w:pPr>
    </w:p>
    <w:p w14:paraId="138D7210" w14:textId="2B95EEF2" w:rsidR="0012566E" w:rsidRDefault="0012566E">
      <w:r>
        <w:br w:type="page"/>
      </w:r>
    </w:p>
    <w:p w14:paraId="141113C6" w14:textId="2C22EE4B" w:rsidR="001A135A" w:rsidRDefault="001A135A" w:rsidP="009E1842">
      <w:pPr>
        <w:pStyle w:val="Ttulo1"/>
        <w:numPr>
          <w:ilvl w:val="0"/>
          <w:numId w:val="17"/>
        </w:numPr>
        <w:ind w:left="284"/>
      </w:pPr>
      <w:bookmarkStart w:id="0" w:name="_Toc73102185"/>
      <w:bookmarkStart w:id="1" w:name="_Toc73102193"/>
      <w:bookmarkStart w:id="2" w:name="_Toc73102247"/>
      <w:bookmarkStart w:id="3" w:name="_Toc73102255"/>
      <w:bookmarkStart w:id="4" w:name="_Toc93435278"/>
      <w:bookmarkEnd w:id="0"/>
      <w:bookmarkEnd w:id="1"/>
      <w:bookmarkEnd w:id="2"/>
      <w:bookmarkEnd w:id="3"/>
      <w:r>
        <w:lastRenderedPageBreak/>
        <w:t>OBJETO DE LA INVITACIÓN</w:t>
      </w:r>
      <w:bookmarkEnd w:id="4"/>
    </w:p>
    <w:p w14:paraId="3FD7E7B5" w14:textId="04AE354C" w:rsidR="009E2311" w:rsidRPr="00433F43" w:rsidRDefault="009E2311" w:rsidP="00027FA1">
      <w:pPr>
        <w:jc w:val="both"/>
      </w:pPr>
      <w:r w:rsidRPr="00433F43">
        <w:t xml:space="preserve">La presente convocatoria tiene por objeto la selección y contratación de una persona jurídica que preste los servicios </w:t>
      </w:r>
      <w:r w:rsidR="00B916F5" w:rsidRPr="00433F43">
        <w:t>de actualización, mantenimiento y soporte de las licencias de software OnBase propiedad del BANCO, para las licencias abajo detalladas y sobre el licenciamiento adicional que el BANCO adquiera en la vigencia del contrato</w:t>
      </w:r>
      <w:r w:rsidRPr="00433F43">
        <w:t>:</w:t>
      </w:r>
    </w:p>
    <w:tbl>
      <w:tblPr>
        <w:tblW w:w="5764" w:type="dxa"/>
        <w:jc w:val="center"/>
        <w:tblCellMar>
          <w:left w:w="70" w:type="dxa"/>
          <w:right w:w="70" w:type="dxa"/>
        </w:tblCellMar>
        <w:tblLook w:val="04A0" w:firstRow="1" w:lastRow="0" w:firstColumn="1" w:lastColumn="0" w:noHBand="0" w:noVBand="1"/>
      </w:tblPr>
      <w:tblGrid>
        <w:gridCol w:w="4203"/>
        <w:gridCol w:w="1561"/>
      </w:tblGrid>
      <w:tr w:rsidR="00835FCC" w14:paraId="7B5503DB" w14:textId="77777777" w:rsidTr="003F6852">
        <w:trPr>
          <w:trHeight w:val="345"/>
          <w:jc w:val="center"/>
        </w:trPr>
        <w:tc>
          <w:tcPr>
            <w:tcW w:w="4203" w:type="dxa"/>
            <w:tcBorders>
              <w:top w:val="single" w:sz="4" w:space="0" w:color="auto"/>
              <w:left w:val="single" w:sz="4" w:space="0" w:color="auto"/>
              <w:bottom w:val="single" w:sz="4" w:space="0" w:color="auto"/>
              <w:right w:val="single" w:sz="4" w:space="0" w:color="auto"/>
            </w:tcBorders>
            <w:noWrap/>
            <w:vAlign w:val="bottom"/>
            <w:hideMark/>
          </w:tcPr>
          <w:p w14:paraId="7CAB20F6" w14:textId="77777777" w:rsidR="00835FCC" w:rsidRDefault="00835FCC" w:rsidP="00AF4C7E">
            <w:pPr>
              <w:jc w:val="center"/>
              <w:rPr>
                <w:rFonts w:ascii="Calibri" w:hAnsi="Calibri" w:cs="Calibri"/>
                <w:b/>
                <w:bCs/>
                <w:color w:val="000000"/>
                <w:sz w:val="26"/>
                <w:szCs w:val="26"/>
                <w:lang w:eastAsia="es-CO"/>
              </w:rPr>
            </w:pPr>
            <w:r>
              <w:rPr>
                <w:rFonts w:cstheme="minorHAnsi"/>
                <w:color w:val="000000" w:themeColor="text1"/>
                <w:sz w:val="24"/>
                <w:szCs w:val="24"/>
              </w:rPr>
              <w:t xml:space="preserve">   </w:t>
            </w:r>
            <w:r>
              <w:rPr>
                <w:rFonts w:ascii="Calibri" w:hAnsi="Calibri" w:cs="Calibri"/>
                <w:b/>
                <w:bCs/>
                <w:color w:val="000000"/>
                <w:sz w:val="26"/>
                <w:szCs w:val="26"/>
                <w:lang w:eastAsia="es-CO"/>
              </w:rPr>
              <w:t xml:space="preserve">Licencias - Módulos </w:t>
            </w:r>
          </w:p>
        </w:tc>
        <w:tc>
          <w:tcPr>
            <w:tcW w:w="1561" w:type="dxa"/>
            <w:tcBorders>
              <w:top w:val="single" w:sz="4" w:space="0" w:color="auto"/>
              <w:left w:val="nil"/>
              <w:bottom w:val="single" w:sz="4" w:space="0" w:color="auto"/>
              <w:right w:val="single" w:sz="4" w:space="0" w:color="auto"/>
            </w:tcBorders>
            <w:noWrap/>
            <w:vAlign w:val="bottom"/>
            <w:hideMark/>
          </w:tcPr>
          <w:p w14:paraId="4C1C78D9" w14:textId="77777777" w:rsidR="00835FCC" w:rsidRDefault="00835FCC" w:rsidP="00AF4C7E">
            <w:pPr>
              <w:jc w:val="center"/>
              <w:rPr>
                <w:rFonts w:ascii="Calibri" w:hAnsi="Calibri" w:cs="Calibri"/>
                <w:b/>
                <w:bCs/>
                <w:color w:val="000000"/>
                <w:sz w:val="26"/>
                <w:szCs w:val="26"/>
                <w:lang w:eastAsia="es-CO"/>
              </w:rPr>
            </w:pPr>
            <w:r>
              <w:rPr>
                <w:rFonts w:ascii="Calibri" w:hAnsi="Calibri" w:cs="Calibri"/>
                <w:b/>
                <w:bCs/>
                <w:color w:val="000000"/>
                <w:sz w:val="26"/>
                <w:szCs w:val="26"/>
                <w:lang w:eastAsia="es-CO"/>
              </w:rPr>
              <w:t>Cantidad</w:t>
            </w:r>
          </w:p>
        </w:tc>
      </w:tr>
      <w:tr w:rsidR="00835FCC" w14:paraId="43CD5063" w14:textId="77777777" w:rsidTr="003F6852">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0781DF66"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Ad-hoc Scanning</w:t>
            </w:r>
          </w:p>
        </w:tc>
        <w:tc>
          <w:tcPr>
            <w:tcW w:w="1561" w:type="dxa"/>
            <w:tcBorders>
              <w:top w:val="nil"/>
              <w:left w:val="nil"/>
              <w:bottom w:val="single" w:sz="4" w:space="0" w:color="auto"/>
              <w:right w:val="single" w:sz="4" w:space="0" w:color="auto"/>
            </w:tcBorders>
            <w:noWrap/>
            <w:vAlign w:val="bottom"/>
            <w:hideMark/>
          </w:tcPr>
          <w:p w14:paraId="1C6402D4"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9999</w:t>
            </w:r>
          </w:p>
        </w:tc>
      </w:tr>
      <w:tr w:rsidR="00835FCC" w14:paraId="226CA8F8" w14:textId="77777777" w:rsidTr="003F6852">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3691C9D8"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AppEnabler</w:t>
            </w:r>
          </w:p>
        </w:tc>
        <w:tc>
          <w:tcPr>
            <w:tcW w:w="1561" w:type="dxa"/>
            <w:tcBorders>
              <w:top w:val="nil"/>
              <w:left w:val="nil"/>
              <w:bottom w:val="single" w:sz="4" w:space="0" w:color="auto"/>
              <w:right w:val="single" w:sz="4" w:space="0" w:color="auto"/>
            </w:tcBorders>
            <w:noWrap/>
            <w:vAlign w:val="bottom"/>
            <w:hideMark/>
          </w:tcPr>
          <w:p w14:paraId="11F9422E"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2</w:t>
            </w:r>
          </w:p>
        </w:tc>
      </w:tr>
      <w:tr w:rsidR="00835FCC" w14:paraId="7CB0D42D" w14:textId="77777777" w:rsidTr="003F6852">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3D9AE5CB"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Archival API </w:t>
            </w:r>
          </w:p>
        </w:tc>
        <w:tc>
          <w:tcPr>
            <w:tcW w:w="1561" w:type="dxa"/>
            <w:tcBorders>
              <w:top w:val="nil"/>
              <w:left w:val="nil"/>
              <w:bottom w:val="single" w:sz="4" w:space="0" w:color="auto"/>
              <w:right w:val="single" w:sz="4" w:space="0" w:color="auto"/>
            </w:tcBorders>
            <w:noWrap/>
            <w:vAlign w:val="bottom"/>
            <w:hideMark/>
          </w:tcPr>
          <w:p w14:paraId="7A6E8352"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1ACB5DC3" w14:textId="77777777" w:rsidTr="003F6852">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26C8B810"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Bar Code Generator</w:t>
            </w:r>
          </w:p>
        </w:tc>
        <w:tc>
          <w:tcPr>
            <w:tcW w:w="1561" w:type="dxa"/>
            <w:tcBorders>
              <w:top w:val="nil"/>
              <w:left w:val="nil"/>
              <w:bottom w:val="single" w:sz="4" w:space="0" w:color="auto"/>
              <w:right w:val="single" w:sz="4" w:space="0" w:color="auto"/>
            </w:tcBorders>
            <w:noWrap/>
            <w:vAlign w:val="bottom"/>
            <w:hideMark/>
          </w:tcPr>
          <w:p w14:paraId="7D49FF12"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2</w:t>
            </w:r>
          </w:p>
        </w:tc>
      </w:tr>
      <w:tr w:rsidR="00835FCC" w14:paraId="082EB1CB" w14:textId="77777777" w:rsidTr="003F6852">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06D8BE03"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Bar Code Recognition Server</w:t>
            </w:r>
          </w:p>
        </w:tc>
        <w:tc>
          <w:tcPr>
            <w:tcW w:w="1561" w:type="dxa"/>
            <w:tcBorders>
              <w:top w:val="nil"/>
              <w:left w:val="nil"/>
              <w:bottom w:val="single" w:sz="4" w:space="0" w:color="auto"/>
              <w:right w:val="single" w:sz="4" w:space="0" w:color="auto"/>
            </w:tcBorders>
            <w:noWrap/>
            <w:vAlign w:val="bottom"/>
            <w:hideMark/>
          </w:tcPr>
          <w:p w14:paraId="43FE2719"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75879E24" w14:textId="77777777" w:rsidTr="003F6852">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026765B5"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COLD/ERM</w:t>
            </w:r>
          </w:p>
        </w:tc>
        <w:tc>
          <w:tcPr>
            <w:tcW w:w="1561" w:type="dxa"/>
            <w:tcBorders>
              <w:top w:val="nil"/>
              <w:left w:val="nil"/>
              <w:bottom w:val="single" w:sz="4" w:space="0" w:color="auto"/>
              <w:right w:val="single" w:sz="4" w:space="0" w:color="auto"/>
            </w:tcBorders>
            <w:noWrap/>
            <w:vAlign w:val="bottom"/>
            <w:hideMark/>
          </w:tcPr>
          <w:p w14:paraId="53B583A1"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3603416C" w14:textId="77777777" w:rsidTr="003F6852">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6ECAB613"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Concurrent Client</w:t>
            </w:r>
          </w:p>
        </w:tc>
        <w:tc>
          <w:tcPr>
            <w:tcW w:w="1561" w:type="dxa"/>
            <w:tcBorders>
              <w:top w:val="nil"/>
              <w:left w:val="nil"/>
              <w:bottom w:val="single" w:sz="4" w:space="0" w:color="auto"/>
              <w:right w:val="single" w:sz="4" w:space="0" w:color="auto"/>
            </w:tcBorders>
            <w:noWrap/>
            <w:vAlign w:val="bottom"/>
            <w:hideMark/>
          </w:tcPr>
          <w:p w14:paraId="71B7DF6D"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84</w:t>
            </w:r>
          </w:p>
        </w:tc>
      </w:tr>
      <w:tr w:rsidR="00835FCC" w14:paraId="37D9CA3B" w14:textId="77777777" w:rsidTr="003F6852">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35F1AA92"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Desktop Document Imagin (Unilimited)</w:t>
            </w:r>
          </w:p>
        </w:tc>
        <w:tc>
          <w:tcPr>
            <w:tcW w:w="1561" w:type="dxa"/>
            <w:tcBorders>
              <w:top w:val="nil"/>
              <w:left w:val="nil"/>
              <w:bottom w:val="single" w:sz="4" w:space="0" w:color="auto"/>
              <w:right w:val="single" w:sz="4" w:space="0" w:color="auto"/>
            </w:tcBorders>
            <w:noWrap/>
            <w:vAlign w:val="bottom"/>
            <w:hideMark/>
          </w:tcPr>
          <w:p w14:paraId="132970D1"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3</w:t>
            </w:r>
          </w:p>
        </w:tc>
      </w:tr>
      <w:tr w:rsidR="00835FCC" w14:paraId="6FEA56FA"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39301E23"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Document Composition</w:t>
            </w:r>
          </w:p>
        </w:tc>
        <w:tc>
          <w:tcPr>
            <w:tcW w:w="1561" w:type="dxa"/>
            <w:tcBorders>
              <w:top w:val="nil"/>
              <w:left w:val="nil"/>
              <w:bottom w:val="single" w:sz="4" w:space="0" w:color="auto"/>
              <w:right w:val="single" w:sz="4" w:space="0" w:color="auto"/>
            </w:tcBorders>
            <w:noWrap/>
            <w:vAlign w:val="bottom"/>
            <w:hideMark/>
          </w:tcPr>
          <w:p w14:paraId="0601035A"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7E87FA1C"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0C17B95F"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Document Import Processor</w:t>
            </w:r>
          </w:p>
        </w:tc>
        <w:tc>
          <w:tcPr>
            <w:tcW w:w="1561" w:type="dxa"/>
            <w:tcBorders>
              <w:top w:val="nil"/>
              <w:left w:val="nil"/>
              <w:bottom w:val="single" w:sz="4" w:space="0" w:color="auto"/>
              <w:right w:val="single" w:sz="4" w:space="0" w:color="auto"/>
            </w:tcBorders>
            <w:noWrap/>
            <w:vAlign w:val="bottom"/>
            <w:hideMark/>
          </w:tcPr>
          <w:p w14:paraId="052F316E"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7621D35F"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41930A5E"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E-Forms</w:t>
            </w:r>
          </w:p>
        </w:tc>
        <w:tc>
          <w:tcPr>
            <w:tcW w:w="1561" w:type="dxa"/>
            <w:tcBorders>
              <w:top w:val="nil"/>
              <w:left w:val="nil"/>
              <w:bottom w:val="single" w:sz="4" w:space="0" w:color="auto"/>
              <w:right w:val="single" w:sz="4" w:space="0" w:color="auto"/>
            </w:tcBorders>
            <w:noWrap/>
            <w:vAlign w:val="bottom"/>
            <w:hideMark/>
          </w:tcPr>
          <w:p w14:paraId="41019E47"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098621A3"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0AB6CB97"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EDM Services</w:t>
            </w:r>
          </w:p>
        </w:tc>
        <w:tc>
          <w:tcPr>
            <w:tcW w:w="1561" w:type="dxa"/>
            <w:tcBorders>
              <w:top w:val="nil"/>
              <w:left w:val="nil"/>
              <w:bottom w:val="single" w:sz="4" w:space="0" w:color="auto"/>
              <w:right w:val="single" w:sz="4" w:space="0" w:color="auto"/>
            </w:tcBorders>
            <w:noWrap/>
            <w:vAlign w:val="bottom"/>
            <w:hideMark/>
          </w:tcPr>
          <w:p w14:paraId="21AD1EDF"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4B49D911"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79C52EC5"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Integration for Microsoft Outlook 2007</w:t>
            </w:r>
          </w:p>
        </w:tc>
        <w:tc>
          <w:tcPr>
            <w:tcW w:w="1561" w:type="dxa"/>
            <w:tcBorders>
              <w:top w:val="nil"/>
              <w:left w:val="nil"/>
              <w:bottom w:val="single" w:sz="4" w:space="0" w:color="auto"/>
              <w:right w:val="single" w:sz="4" w:space="0" w:color="auto"/>
            </w:tcBorders>
            <w:noWrap/>
            <w:vAlign w:val="bottom"/>
            <w:hideMark/>
          </w:tcPr>
          <w:p w14:paraId="1CA0437D"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7BA0A503"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6B194607"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Integration for Microsoft Outlook 2010</w:t>
            </w:r>
          </w:p>
        </w:tc>
        <w:tc>
          <w:tcPr>
            <w:tcW w:w="1561" w:type="dxa"/>
            <w:tcBorders>
              <w:top w:val="nil"/>
              <w:left w:val="nil"/>
              <w:bottom w:val="single" w:sz="4" w:space="0" w:color="auto"/>
              <w:right w:val="single" w:sz="4" w:space="0" w:color="auto"/>
            </w:tcBorders>
            <w:noWrap/>
            <w:vAlign w:val="bottom"/>
            <w:hideMark/>
          </w:tcPr>
          <w:p w14:paraId="43A0671D"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41CB4328"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5CE7705B"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Integration for Microsoft Outlook 2013</w:t>
            </w:r>
          </w:p>
        </w:tc>
        <w:tc>
          <w:tcPr>
            <w:tcW w:w="1561" w:type="dxa"/>
            <w:tcBorders>
              <w:top w:val="nil"/>
              <w:left w:val="nil"/>
              <w:bottom w:val="single" w:sz="4" w:space="0" w:color="auto"/>
              <w:right w:val="single" w:sz="4" w:space="0" w:color="auto"/>
            </w:tcBorders>
            <w:noWrap/>
            <w:vAlign w:val="bottom"/>
            <w:hideMark/>
          </w:tcPr>
          <w:p w14:paraId="35CE2E19"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0B84F661"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2DDC39B6"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Integration for Microsoft Outlook 2016</w:t>
            </w:r>
          </w:p>
        </w:tc>
        <w:tc>
          <w:tcPr>
            <w:tcW w:w="1561" w:type="dxa"/>
            <w:tcBorders>
              <w:top w:val="nil"/>
              <w:left w:val="nil"/>
              <w:bottom w:val="single" w:sz="4" w:space="0" w:color="auto"/>
              <w:right w:val="single" w:sz="4" w:space="0" w:color="auto"/>
            </w:tcBorders>
            <w:noWrap/>
            <w:vAlign w:val="bottom"/>
            <w:hideMark/>
          </w:tcPr>
          <w:p w14:paraId="749ECF55"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4BF60EEF"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06EC9C84"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Mailbox Importer</w:t>
            </w:r>
          </w:p>
        </w:tc>
        <w:tc>
          <w:tcPr>
            <w:tcW w:w="1561" w:type="dxa"/>
            <w:tcBorders>
              <w:top w:val="nil"/>
              <w:left w:val="nil"/>
              <w:bottom w:val="single" w:sz="4" w:space="0" w:color="auto"/>
              <w:right w:val="single" w:sz="4" w:space="0" w:color="auto"/>
            </w:tcBorders>
            <w:noWrap/>
            <w:vAlign w:val="bottom"/>
            <w:hideMark/>
          </w:tcPr>
          <w:p w14:paraId="3E3D2D0D"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70FDDA2D"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39A7BE0B"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Mobile Access for iPad</w:t>
            </w:r>
          </w:p>
        </w:tc>
        <w:tc>
          <w:tcPr>
            <w:tcW w:w="1561" w:type="dxa"/>
            <w:tcBorders>
              <w:top w:val="nil"/>
              <w:left w:val="nil"/>
              <w:bottom w:val="single" w:sz="4" w:space="0" w:color="auto"/>
              <w:right w:val="single" w:sz="4" w:space="0" w:color="auto"/>
            </w:tcBorders>
            <w:noWrap/>
            <w:vAlign w:val="bottom"/>
            <w:hideMark/>
          </w:tcPr>
          <w:p w14:paraId="73326FF4"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0346B851"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55A7D7F9"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Multi-User Server</w:t>
            </w:r>
          </w:p>
        </w:tc>
        <w:tc>
          <w:tcPr>
            <w:tcW w:w="1561" w:type="dxa"/>
            <w:tcBorders>
              <w:top w:val="nil"/>
              <w:left w:val="nil"/>
              <w:bottom w:val="single" w:sz="4" w:space="0" w:color="auto"/>
              <w:right w:val="single" w:sz="4" w:space="0" w:color="auto"/>
            </w:tcBorders>
            <w:noWrap/>
            <w:vAlign w:val="bottom"/>
            <w:hideMark/>
          </w:tcPr>
          <w:p w14:paraId="23154D64"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0EEE689A"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4B19BDBD"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Named User Client</w:t>
            </w:r>
          </w:p>
        </w:tc>
        <w:tc>
          <w:tcPr>
            <w:tcW w:w="1561" w:type="dxa"/>
            <w:tcBorders>
              <w:top w:val="nil"/>
              <w:left w:val="nil"/>
              <w:bottom w:val="single" w:sz="4" w:space="0" w:color="auto"/>
              <w:right w:val="single" w:sz="4" w:space="0" w:color="auto"/>
            </w:tcBorders>
            <w:noWrap/>
            <w:vAlign w:val="bottom"/>
            <w:hideMark/>
          </w:tcPr>
          <w:p w14:paraId="3590CBFD"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3C327296"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6B2F9E8E"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PDF Framework</w:t>
            </w:r>
          </w:p>
        </w:tc>
        <w:tc>
          <w:tcPr>
            <w:tcW w:w="1561" w:type="dxa"/>
            <w:tcBorders>
              <w:top w:val="nil"/>
              <w:left w:val="nil"/>
              <w:bottom w:val="single" w:sz="4" w:space="0" w:color="auto"/>
              <w:right w:val="single" w:sz="4" w:space="0" w:color="auto"/>
            </w:tcBorders>
            <w:noWrap/>
            <w:vAlign w:val="bottom"/>
            <w:hideMark/>
          </w:tcPr>
          <w:p w14:paraId="1CE299C9"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0DCFD72B"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7662B1AA"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Production Document Imaging (Kofax or TWAIN)</w:t>
            </w:r>
          </w:p>
        </w:tc>
        <w:tc>
          <w:tcPr>
            <w:tcW w:w="1561" w:type="dxa"/>
            <w:tcBorders>
              <w:top w:val="nil"/>
              <w:left w:val="nil"/>
              <w:bottom w:val="single" w:sz="4" w:space="0" w:color="auto"/>
              <w:right w:val="single" w:sz="4" w:space="0" w:color="auto"/>
            </w:tcBorders>
            <w:noWrap/>
            <w:vAlign w:val="bottom"/>
            <w:hideMark/>
          </w:tcPr>
          <w:p w14:paraId="4346CA68"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251CBACA"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797E48DC"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Production Document Imaging (TWAIN)</w:t>
            </w:r>
          </w:p>
        </w:tc>
        <w:tc>
          <w:tcPr>
            <w:tcW w:w="1561" w:type="dxa"/>
            <w:tcBorders>
              <w:top w:val="nil"/>
              <w:left w:val="nil"/>
              <w:bottom w:val="single" w:sz="4" w:space="0" w:color="auto"/>
              <w:right w:val="single" w:sz="4" w:space="0" w:color="auto"/>
            </w:tcBorders>
            <w:noWrap/>
            <w:vAlign w:val="bottom"/>
            <w:hideMark/>
          </w:tcPr>
          <w:p w14:paraId="7CBE219F"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4</w:t>
            </w:r>
          </w:p>
        </w:tc>
      </w:tr>
      <w:tr w:rsidR="00835FCC" w14:paraId="009CF64D"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5A368BC2" w14:textId="77777777" w:rsidR="00835FCC" w:rsidRDefault="00835FCC" w:rsidP="00AF4C7E">
            <w:pPr>
              <w:rPr>
                <w:rFonts w:ascii="Calibri" w:hAnsi="Calibri" w:cs="Calibri"/>
                <w:color w:val="000000"/>
                <w:lang w:eastAsia="es-CO"/>
              </w:rPr>
            </w:pPr>
            <w:r>
              <w:rPr>
                <w:rFonts w:ascii="Calibri" w:hAnsi="Calibri" w:cs="Calibri"/>
                <w:color w:val="000000"/>
                <w:lang w:eastAsia="es-CO"/>
              </w:rPr>
              <w:lastRenderedPageBreak/>
              <w:t xml:space="preserve">    Reporting Dashboards</w:t>
            </w:r>
          </w:p>
        </w:tc>
        <w:tc>
          <w:tcPr>
            <w:tcW w:w="1561" w:type="dxa"/>
            <w:tcBorders>
              <w:top w:val="nil"/>
              <w:left w:val="nil"/>
              <w:bottom w:val="single" w:sz="4" w:space="0" w:color="auto"/>
              <w:right w:val="single" w:sz="4" w:space="0" w:color="auto"/>
            </w:tcBorders>
            <w:noWrap/>
            <w:vAlign w:val="bottom"/>
            <w:hideMark/>
          </w:tcPr>
          <w:p w14:paraId="799C6A0A"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006DAAF3"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20A19468"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Unity Automation API</w:t>
            </w:r>
          </w:p>
        </w:tc>
        <w:tc>
          <w:tcPr>
            <w:tcW w:w="1561" w:type="dxa"/>
            <w:tcBorders>
              <w:top w:val="nil"/>
              <w:left w:val="nil"/>
              <w:bottom w:val="single" w:sz="4" w:space="0" w:color="auto"/>
              <w:right w:val="single" w:sz="4" w:space="0" w:color="auto"/>
            </w:tcBorders>
            <w:noWrap/>
            <w:vAlign w:val="bottom"/>
            <w:hideMark/>
          </w:tcPr>
          <w:p w14:paraId="71C7289B"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666A82B9"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0A43E60D"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Unity Client Server</w:t>
            </w:r>
          </w:p>
        </w:tc>
        <w:tc>
          <w:tcPr>
            <w:tcW w:w="1561" w:type="dxa"/>
            <w:tcBorders>
              <w:top w:val="nil"/>
              <w:left w:val="nil"/>
              <w:bottom w:val="single" w:sz="4" w:space="0" w:color="auto"/>
              <w:right w:val="single" w:sz="4" w:space="0" w:color="auto"/>
            </w:tcBorders>
            <w:noWrap/>
            <w:vAlign w:val="bottom"/>
            <w:hideMark/>
          </w:tcPr>
          <w:p w14:paraId="69DD35EC"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7FA516E3"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1F25EF97"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Unity Forms</w:t>
            </w:r>
          </w:p>
        </w:tc>
        <w:tc>
          <w:tcPr>
            <w:tcW w:w="1561" w:type="dxa"/>
            <w:tcBorders>
              <w:top w:val="nil"/>
              <w:left w:val="nil"/>
              <w:bottom w:val="single" w:sz="4" w:space="0" w:color="auto"/>
              <w:right w:val="single" w:sz="4" w:space="0" w:color="auto"/>
            </w:tcBorders>
            <w:noWrap/>
            <w:vAlign w:val="bottom"/>
            <w:hideMark/>
          </w:tcPr>
          <w:p w14:paraId="0D653B6A"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4040F4EE"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7B6C0A4E"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Unity Integration Toolkit</w:t>
            </w:r>
          </w:p>
        </w:tc>
        <w:tc>
          <w:tcPr>
            <w:tcW w:w="1561" w:type="dxa"/>
            <w:tcBorders>
              <w:top w:val="nil"/>
              <w:left w:val="nil"/>
              <w:bottom w:val="single" w:sz="4" w:space="0" w:color="auto"/>
              <w:right w:val="single" w:sz="4" w:space="0" w:color="auto"/>
            </w:tcBorders>
            <w:noWrap/>
            <w:vAlign w:val="bottom"/>
            <w:hideMark/>
          </w:tcPr>
          <w:p w14:paraId="7AD45EAC"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7E7C3B3B"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17011F76"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Workflow Concurrent Client</w:t>
            </w:r>
          </w:p>
        </w:tc>
        <w:tc>
          <w:tcPr>
            <w:tcW w:w="1561" w:type="dxa"/>
            <w:tcBorders>
              <w:top w:val="nil"/>
              <w:left w:val="nil"/>
              <w:bottom w:val="single" w:sz="4" w:space="0" w:color="auto"/>
              <w:right w:val="single" w:sz="4" w:space="0" w:color="auto"/>
            </w:tcBorders>
            <w:noWrap/>
            <w:vAlign w:val="bottom"/>
            <w:hideMark/>
          </w:tcPr>
          <w:p w14:paraId="2120B2E8"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61</w:t>
            </w:r>
          </w:p>
        </w:tc>
      </w:tr>
      <w:tr w:rsidR="00835FCC" w14:paraId="153FB926"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7EF9352D"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Workflow Departmental Server</w:t>
            </w:r>
          </w:p>
        </w:tc>
        <w:tc>
          <w:tcPr>
            <w:tcW w:w="1561" w:type="dxa"/>
            <w:tcBorders>
              <w:top w:val="nil"/>
              <w:left w:val="nil"/>
              <w:bottom w:val="single" w:sz="4" w:space="0" w:color="auto"/>
              <w:right w:val="single" w:sz="4" w:space="0" w:color="auto"/>
            </w:tcBorders>
            <w:noWrap/>
            <w:vAlign w:val="bottom"/>
            <w:hideMark/>
          </w:tcPr>
          <w:p w14:paraId="3979EB2C"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0B4727A7"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48AEA931"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Workflow Workstation Client</w:t>
            </w:r>
          </w:p>
        </w:tc>
        <w:tc>
          <w:tcPr>
            <w:tcW w:w="1561" w:type="dxa"/>
            <w:tcBorders>
              <w:top w:val="nil"/>
              <w:left w:val="nil"/>
              <w:bottom w:val="single" w:sz="4" w:space="0" w:color="auto"/>
              <w:right w:val="single" w:sz="4" w:space="0" w:color="auto"/>
            </w:tcBorders>
            <w:noWrap/>
            <w:vAlign w:val="bottom"/>
            <w:hideMark/>
          </w:tcPr>
          <w:p w14:paraId="6F9D9417"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7</w:t>
            </w:r>
          </w:p>
        </w:tc>
      </w:tr>
      <w:tr w:rsidR="00835FCC" w14:paraId="4CBBAC0B"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43C8D75B"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Workstation Client</w:t>
            </w:r>
          </w:p>
        </w:tc>
        <w:tc>
          <w:tcPr>
            <w:tcW w:w="1561" w:type="dxa"/>
            <w:tcBorders>
              <w:top w:val="nil"/>
              <w:left w:val="nil"/>
              <w:bottom w:val="single" w:sz="4" w:space="0" w:color="auto"/>
              <w:right w:val="single" w:sz="4" w:space="0" w:color="auto"/>
            </w:tcBorders>
            <w:noWrap/>
            <w:vAlign w:val="bottom"/>
            <w:hideMark/>
          </w:tcPr>
          <w:p w14:paraId="0AFAA5EA"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20</w:t>
            </w:r>
          </w:p>
        </w:tc>
      </w:tr>
      <w:tr w:rsidR="00835FCC" w14:paraId="41452D79"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bottom"/>
            <w:hideMark/>
          </w:tcPr>
          <w:p w14:paraId="56C3F803" w14:textId="77777777" w:rsidR="00835FCC" w:rsidRDefault="00835FCC" w:rsidP="00AF4C7E">
            <w:pPr>
              <w:rPr>
                <w:rFonts w:ascii="Calibri" w:hAnsi="Calibri" w:cs="Calibri"/>
                <w:color w:val="000000"/>
                <w:lang w:eastAsia="es-CO"/>
              </w:rPr>
            </w:pPr>
            <w:r>
              <w:rPr>
                <w:rFonts w:ascii="Calibri" w:hAnsi="Calibri" w:cs="Calibri"/>
                <w:color w:val="000000"/>
                <w:lang w:eastAsia="es-CO"/>
              </w:rPr>
              <w:t xml:space="preserve">    WorkView Concurrent Client SL</w:t>
            </w:r>
          </w:p>
        </w:tc>
        <w:tc>
          <w:tcPr>
            <w:tcW w:w="1561" w:type="dxa"/>
            <w:tcBorders>
              <w:top w:val="nil"/>
              <w:left w:val="nil"/>
              <w:bottom w:val="single" w:sz="4" w:space="0" w:color="auto"/>
              <w:right w:val="single" w:sz="4" w:space="0" w:color="auto"/>
            </w:tcBorders>
            <w:noWrap/>
            <w:vAlign w:val="bottom"/>
            <w:hideMark/>
          </w:tcPr>
          <w:p w14:paraId="370E7903"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32D1EDE5"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center"/>
            <w:hideMark/>
          </w:tcPr>
          <w:p w14:paraId="15EE5C71" w14:textId="77777777" w:rsidR="00835FCC" w:rsidRDefault="00835FCC" w:rsidP="00AF4C7E">
            <w:pPr>
              <w:ind w:firstLineChars="100" w:firstLine="220"/>
              <w:rPr>
                <w:rFonts w:ascii="Century Gothic" w:hAnsi="Century Gothic" w:cs="Calibri"/>
                <w:color w:val="000000"/>
                <w:sz w:val="20"/>
                <w:szCs w:val="20"/>
                <w:lang w:eastAsia="es-CO"/>
              </w:rPr>
            </w:pPr>
            <w:r>
              <w:rPr>
                <w:rFonts w:ascii="Century Gothic" w:hAnsi="Century Gothic" w:cs="Calibri"/>
                <w:color w:val="000000"/>
                <w:lang w:eastAsia="es-CO"/>
              </w:rPr>
              <w:t>Physical Records Management</w:t>
            </w:r>
          </w:p>
        </w:tc>
        <w:tc>
          <w:tcPr>
            <w:tcW w:w="1561" w:type="dxa"/>
            <w:tcBorders>
              <w:top w:val="nil"/>
              <w:left w:val="nil"/>
              <w:bottom w:val="single" w:sz="4" w:space="0" w:color="auto"/>
              <w:right w:val="single" w:sz="4" w:space="0" w:color="auto"/>
            </w:tcBorders>
            <w:noWrap/>
            <w:vAlign w:val="bottom"/>
            <w:hideMark/>
          </w:tcPr>
          <w:p w14:paraId="745D1A96"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r w:rsidR="00835FCC" w14:paraId="66F35836" w14:textId="77777777" w:rsidTr="00AF4C7E">
        <w:trPr>
          <w:trHeight w:val="300"/>
          <w:jc w:val="center"/>
        </w:trPr>
        <w:tc>
          <w:tcPr>
            <w:tcW w:w="4203" w:type="dxa"/>
            <w:tcBorders>
              <w:top w:val="nil"/>
              <w:left w:val="single" w:sz="4" w:space="0" w:color="auto"/>
              <w:bottom w:val="single" w:sz="4" w:space="0" w:color="auto"/>
              <w:right w:val="single" w:sz="4" w:space="0" w:color="auto"/>
            </w:tcBorders>
            <w:noWrap/>
            <w:vAlign w:val="center"/>
            <w:hideMark/>
          </w:tcPr>
          <w:p w14:paraId="3AA03858" w14:textId="77777777" w:rsidR="00835FCC" w:rsidRDefault="00835FCC" w:rsidP="00AF4C7E">
            <w:pPr>
              <w:ind w:firstLineChars="100" w:firstLine="220"/>
              <w:rPr>
                <w:rFonts w:ascii="Century Gothic" w:hAnsi="Century Gothic" w:cs="Calibri"/>
                <w:color w:val="000000"/>
                <w:sz w:val="20"/>
                <w:szCs w:val="20"/>
                <w:lang w:eastAsia="es-CO"/>
              </w:rPr>
            </w:pPr>
            <w:r>
              <w:rPr>
                <w:rFonts w:ascii="Century Gothic" w:hAnsi="Century Gothic" w:cs="Calibri"/>
                <w:color w:val="000000"/>
                <w:lang w:eastAsia="es-CO"/>
              </w:rPr>
              <w:t>Records Management</w:t>
            </w:r>
          </w:p>
        </w:tc>
        <w:tc>
          <w:tcPr>
            <w:tcW w:w="1561" w:type="dxa"/>
            <w:tcBorders>
              <w:top w:val="nil"/>
              <w:left w:val="nil"/>
              <w:bottom w:val="single" w:sz="4" w:space="0" w:color="auto"/>
              <w:right w:val="single" w:sz="4" w:space="0" w:color="auto"/>
            </w:tcBorders>
            <w:noWrap/>
            <w:vAlign w:val="bottom"/>
            <w:hideMark/>
          </w:tcPr>
          <w:p w14:paraId="2F9E4CC1" w14:textId="77777777" w:rsidR="00835FCC" w:rsidRDefault="00835FCC" w:rsidP="00AF4C7E">
            <w:pPr>
              <w:jc w:val="center"/>
              <w:rPr>
                <w:rFonts w:ascii="Calibri" w:hAnsi="Calibri" w:cs="Calibri"/>
                <w:color w:val="000000"/>
                <w:lang w:eastAsia="es-CO"/>
              </w:rPr>
            </w:pPr>
            <w:r>
              <w:rPr>
                <w:rFonts w:ascii="Calibri" w:hAnsi="Calibri" w:cs="Calibri"/>
                <w:color w:val="000000"/>
                <w:lang w:eastAsia="es-CO"/>
              </w:rPr>
              <w:t>1</w:t>
            </w:r>
          </w:p>
        </w:tc>
      </w:tr>
    </w:tbl>
    <w:p w14:paraId="208BF021" w14:textId="77777777" w:rsidR="00835FCC" w:rsidRDefault="00835FCC" w:rsidP="00835FCC">
      <w:pPr>
        <w:jc w:val="both"/>
        <w:rPr>
          <w:rFonts w:ascii="Franklin Gothic Medium" w:hAnsi="Franklin Gothic Medium"/>
          <w:b/>
          <w:bCs/>
          <w:caps/>
          <w:color w:val="FF0000"/>
          <w:sz w:val="20"/>
          <w:szCs w:val="20"/>
          <w:shd w:val="clear" w:color="auto" w:fill="FFFFFF"/>
        </w:rPr>
      </w:pPr>
    </w:p>
    <w:p w14:paraId="5B0E095C" w14:textId="78D23D0D" w:rsidR="00835FCC" w:rsidRPr="00433F43" w:rsidRDefault="003F6852" w:rsidP="00221C2F">
      <w:pPr>
        <w:jc w:val="both"/>
      </w:pPr>
      <w:r w:rsidRPr="00433F43">
        <w:t xml:space="preserve">La instalación actual del Banco está en la versión </w:t>
      </w:r>
      <w:r w:rsidR="00DC3AB5" w:rsidRPr="00433F43">
        <w:t xml:space="preserve">16 </w:t>
      </w:r>
      <w:r w:rsidR="00E73B0A" w:rsidRPr="00433F43">
        <w:t xml:space="preserve">de Onbase </w:t>
      </w:r>
      <w:r w:rsidR="00DC3AB5" w:rsidRPr="00433F43">
        <w:t xml:space="preserve">la cual está en proceso de migración a </w:t>
      </w:r>
      <w:r w:rsidR="009867C9" w:rsidRPr="00433F43">
        <w:t xml:space="preserve">Foundation EP 5. Se encuentra </w:t>
      </w:r>
      <w:r w:rsidR="00EE1967" w:rsidRPr="00433F43">
        <w:t>montada</w:t>
      </w:r>
      <w:r w:rsidR="009867C9" w:rsidRPr="00433F43">
        <w:t xml:space="preserve"> en </w:t>
      </w:r>
      <w:r w:rsidR="00EE1967" w:rsidRPr="00433F43">
        <w:t xml:space="preserve">producción sobre </w:t>
      </w:r>
      <w:r w:rsidR="009867C9" w:rsidRPr="00433F43">
        <w:t xml:space="preserve">un servidor de base de datos </w:t>
      </w:r>
      <w:r w:rsidR="00EE1967" w:rsidRPr="00433F43">
        <w:t>Oracle Database 12c Enterprise Edition Release 12.2.0.1.0 - 64bit</w:t>
      </w:r>
      <w:r w:rsidR="00221C2F" w:rsidRPr="00433F43">
        <w:t xml:space="preserve"> y un servidor de aplicaciones Microsoft Windows Server 2016 Datacenter</w:t>
      </w:r>
      <w:r w:rsidR="00E73B0A" w:rsidRPr="00433F43">
        <w:t>.</w:t>
      </w:r>
    </w:p>
    <w:p w14:paraId="2CFB1C16" w14:textId="29956DD9" w:rsidR="005E3771" w:rsidRDefault="005E3771" w:rsidP="1BFF3C60"/>
    <w:p w14:paraId="02BBAD1E" w14:textId="0148E6F7" w:rsidR="005E3771" w:rsidRDefault="005E3771" w:rsidP="0060130B">
      <w:pPr>
        <w:pStyle w:val="Ttulo1"/>
        <w:numPr>
          <w:ilvl w:val="0"/>
          <w:numId w:val="17"/>
        </w:numPr>
        <w:ind w:left="284"/>
      </w:pPr>
      <w:bookmarkStart w:id="5" w:name="_Toc93435279"/>
      <w:r>
        <w:t>REQUISITOS PARA PARTICIPAR EN LA INVITACIÓN</w:t>
      </w:r>
      <w:bookmarkEnd w:id="5"/>
    </w:p>
    <w:p w14:paraId="74ECFB56" w14:textId="77777777" w:rsidR="005E3771" w:rsidRPr="00433F43" w:rsidRDefault="005E3771" w:rsidP="00D31244">
      <w:pPr>
        <w:pStyle w:val="Default"/>
        <w:spacing w:after="120"/>
        <w:rPr>
          <w:sz w:val="22"/>
          <w:szCs w:val="22"/>
        </w:rPr>
      </w:pPr>
      <w:r w:rsidRPr="00433F43">
        <w:rPr>
          <w:sz w:val="22"/>
          <w:szCs w:val="22"/>
        </w:rPr>
        <w:t xml:space="preserve">Los Proponentes deberán cumplir los siguientes requisitos: </w:t>
      </w:r>
    </w:p>
    <w:p w14:paraId="42730F3A" w14:textId="4505860B" w:rsidR="005E3771" w:rsidRPr="00433F43" w:rsidRDefault="005E3771" w:rsidP="00DB6BEE">
      <w:pPr>
        <w:pStyle w:val="Default"/>
        <w:numPr>
          <w:ilvl w:val="0"/>
          <w:numId w:val="3"/>
        </w:numPr>
        <w:spacing w:after="120"/>
        <w:ind w:left="567" w:hanging="357"/>
        <w:jc w:val="both"/>
        <w:rPr>
          <w:sz w:val="22"/>
          <w:szCs w:val="22"/>
        </w:rPr>
      </w:pPr>
      <w:r w:rsidRPr="00433F43">
        <w:rPr>
          <w:sz w:val="22"/>
          <w:szCs w:val="22"/>
        </w:rPr>
        <w:t xml:space="preserve">Ser personas jurídicas nacionales o extranjeras con sucursal en Colombia con mínimo tres (3) años de existencia a la fecha de presentación de la propuesta, cuya actividad económica u objeto social esté relacionado con la implementación de soluciones tecnológicas. </w:t>
      </w:r>
    </w:p>
    <w:p w14:paraId="057BB42A" w14:textId="19D5462A" w:rsidR="0090484C" w:rsidRPr="00433F43" w:rsidRDefault="0090484C" w:rsidP="0090484C">
      <w:pPr>
        <w:pStyle w:val="Default"/>
        <w:spacing w:after="120"/>
        <w:ind w:left="207"/>
        <w:jc w:val="both"/>
        <w:rPr>
          <w:sz w:val="22"/>
          <w:szCs w:val="22"/>
        </w:rPr>
      </w:pPr>
    </w:p>
    <w:p w14:paraId="25F17880" w14:textId="1853046F" w:rsidR="0090484C" w:rsidRPr="00433F43" w:rsidRDefault="00BB2905" w:rsidP="00054760">
      <w:pPr>
        <w:pStyle w:val="Default"/>
        <w:numPr>
          <w:ilvl w:val="0"/>
          <w:numId w:val="3"/>
        </w:numPr>
        <w:spacing w:after="120"/>
        <w:ind w:left="567" w:hanging="357"/>
        <w:jc w:val="both"/>
        <w:rPr>
          <w:sz w:val="22"/>
          <w:szCs w:val="22"/>
        </w:rPr>
      </w:pPr>
      <w:r w:rsidRPr="00433F43">
        <w:rPr>
          <w:sz w:val="22"/>
          <w:szCs w:val="22"/>
        </w:rPr>
        <w:t xml:space="preserve">Los proponentes deberán acreditar y contar con mínimo tres (3) años de experiencia en los </w:t>
      </w:r>
      <w:r w:rsidR="0090484C" w:rsidRPr="00433F43">
        <w:rPr>
          <w:sz w:val="22"/>
          <w:szCs w:val="22"/>
        </w:rPr>
        <w:t>servicios de actualización, mantenimiento y soporte</w:t>
      </w:r>
      <w:r w:rsidR="00CB72D3" w:rsidRPr="00433F43">
        <w:rPr>
          <w:sz w:val="22"/>
          <w:szCs w:val="22"/>
        </w:rPr>
        <w:t xml:space="preserve"> de Onbase</w:t>
      </w:r>
      <w:r w:rsidR="0078458C" w:rsidRPr="00433F43">
        <w:rPr>
          <w:sz w:val="22"/>
          <w:szCs w:val="22"/>
        </w:rPr>
        <w:t>; tanto en la versión core de</w:t>
      </w:r>
      <w:r w:rsidR="00870311" w:rsidRPr="00433F43">
        <w:rPr>
          <w:sz w:val="22"/>
          <w:szCs w:val="22"/>
        </w:rPr>
        <w:t xml:space="preserve"> </w:t>
      </w:r>
      <w:r w:rsidR="0078458C" w:rsidRPr="00433F43">
        <w:rPr>
          <w:sz w:val="22"/>
          <w:szCs w:val="22"/>
        </w:rPr>
        <w:t>l</w:t>
      </w:r>
      <w:r w:rsidR="00870311" w:rsidRPr="00433F43">
        <w:rPr>
          <w:sz w:val="22"/>
          <w:szCs w:val="22"/>
        </w:rPr>
        <w:t>a</w:t>
      </w:r>
      <w:r w:rsidR="0078458C" w:rsidRPr="00433F43">
        <w:rPr>
          <w:sz w:val="22"/>
          <w:szCs w:val="22"/>
        </w:rPr>
        <w:t xml:space="preserve"> </w:t>
      </w:r>
      <w:r w:rsidR="00870311" w:rsidRPr="00433F43">
        <w:rPr>
          <w:sz w:val="22"/>
          <w:szCs w:val="22"/>
        </w:rPr>
        <w:t>solución</w:t>
      </w:r>
      <w:r w:rsidR="0078458C" w:rsidRPr="00433F43">
        <w:rPr>
          <w:sz w:val="22"/>
          <w:szCs w:val="22"/>
        </w:rPr>
        <w:t xml:space="preserve"> como </w:t>
      </w:r>
      <w:r w:rsidR="00A70F0B" w:rsidRPr="00433F43">
        <w:rPr>
          <w:sz w:val="22"/>
          <w:szCs w:val="22"/>
        </w:rPr>
        <w:t xml:space="preserve">en </w:t>
      </w:r>
      <w:r w:rsidR="004D2C16" w:rsidRPr="00433F43">
        <w:rPr>
          <w:sz w:val="22"/>
          <w:szCs w:val="22"/>
        </w:rPr>
        <w:t xml:space="preserve">las </w:t>
      </w:r>
      <w:r w:rsidR="00870311" w:rsidRPr="00433F43">
        <w:rPr>
          <w:sz w:val="22"/>
          <w:szCs w:val="22"/>
        </w:rPr>
        <w:t>implementa</w:t>
      </w:r>
      <w:r w:rsidR="004D2C16" w:rsidRPr="00433F43">
        <w:rPr>
          <w:sz w:val="22"/>
          <w:szCs w:val="22"/>
        </w:rPr>
        <w:t xml:space="preserve">ciones </w:t>
      </w:r>
      <w:r w:rsidR="0082060D" w:rsidRPr="00433F43">
        <w:rPr>
          <w:sz w:val="22"/>
          <w:szCs w:val="22"/>
        </w:rPr>
        <w:t xml:space="preserve">de nuevas funcionalidades </w:t>
      </w:r>
      <w:r w:rsidR="004D2C16" w:rsidRPr="00433F43">
        <w:rPr>
          <w:sz w:val="22"/>
          <w:szCs w:val="22"/>
        </w:rPr>
        <w:t>basa</w:t>
      </w:r>
      <w:r w:rsidR="00FB2575" w:rsidRPr="00433F43">
        <w:rPr>
          <w:sz w:val="22"/>
          <w:szCs w:val="22"/>
        </w:rPr>
        <w:t>das</w:t>
      </w:r>
      <w:r w:rsidR="004D2C16" w:rsidRPr="00433F43">
        <w:rPr>
          <w:sz w:val="22"/>
          <w:szCs w:val="22"/>
        </w:rPr>
        <w:t xml:space="preserve"> entre otros en los siguientes objetos: </w:t>
      </w:r>
      <w:r w:rsidR="00BE1177" w:rsidRPr="00433F43">
        <w:rPr>
          <w:sz w:val="22"/>
          <w:szCs w:val="22"/>
        </w:rPr>
        <w:t>f</w:t>
      </w:r>
      <w:r w:rsidR="00686BA7" w:rsidRPr="00433F43">
        <w:rPr>
          <w:sz w:val="22"/>
          <w:szCs w:val="22"/>
        </w:rPr>
        <w:t xml:space="preserve">ormularios Unity, </w:t>
      </w:r>
      <w:r w:rsidR="00BE1177" w:rsidRPr="00433F43">
        <w:rPr>
          <w:sz w:val="22"/>
          <w:szCs w:val="22"/>
        </w:rPr>
        <w:t>f</w:t>
      </w:r>
      <w:r w:rsidR="00686BA7" w:rsidRPr="00433F43">
        <w:rPr>
          <w:sz w:val="22"/>
          <w:szCs w:val="22"/>
        </w:rPr>
        <w:t>ormularios HTML, scripts</w:t>
      </w:r>
      <w:r w:rsidR="003F46D0" w:rsidRPr="00433F43">
        <w:rPr>
          <w:sz w:val="22"/>
          <w:szCs w:val="22"/>
        </w:rPr>
        <w:t xml:space="preserve"> (VBS Scripts</w:t>
      </w:r>
      <w:r w:rsidR="001B61D6" w:rsidRPr="00433F43">
        <w:rPr>
          <w:sz w:val="22"/>
          <w:szCs w:val="22"/>
        </w:rPr>
        <w:t>,</w:t>
      </w:r>
      <w:r w:rsidR="003F46D0" w:rsidRPr="00433F43">
        <w:rPr>
          <w:sz w:val="22"/>
          <w:szCs w:val="22"/>
        </w:rPr>
        <w:t xml:space="preserve"> Unity Scripts)</w:t>
      </w:r>
      <w:r w:rsidR="00686BA7" w:rsidRPr="00433F43">
        <w:rPr>
          <w:sz w:val="22"/>
          <w:szCs w:val="22"/>
        </w:rPr>
        <w:t>, flujos de trabajo, web service</w:t>
      </w:r>
      <w:r w:rsidR="00CA14ED" w:rsidRPr="00433F43">
        <w:rPr>
          <w:sz w:val="22"/>
          <w:szCs w:val="22"/>
        </w:rPr>
        <w:t xml:space="preserve">s, </w:t>
      </w:r>
      <w:r w:rsidR="00686BA7" w:rsidRPr="00433F43">
        <w:rPr>
          <w:sz w:val="22"/>
          <w:szCs w:val="22"/>
        </w:rPr>
        <w:t>procesos DIP</w:t>
      </w:r>
      <w:r w:rsidR="00BE1177" w:rsidRPr="00433F43">
        <w:rPr>
          <w:sz w:val="22"/>
          <w:szCs w:val="22"/>
        </w:rPr>
        <w:t>,</w:t>
      </w:r>
      <w:r w:rsidR="00054760" w:rsidRPr="00433F43">
        <w:rPr>
          <w:sz w:val="22"/>
          <w:szCs w:val="22"/>
        </w:rPr>
        <w:t xml:space="preserve"> </w:t>
      </w:r>
      <w:r w:rsidR="00686BA7" w:rsidRPr="00433F43">
        <w:rPr>
          <w:sz w:val="22"/>
          <w:szCs w:val="22"/>
        </w:rPr>
        <w:t>procesos COLD</w:t>
      </w:r>
      <w:r w:rsidR="00CA14ED" w:rsidRPr="00433F43">
        <w:rPr>
          <w:sz w:val="22"/>
          <w:szCs w:val="22"/>
        </w:rPr>
        <w:t xml:space="preserve">, </w:t>
      </w:r>
      <w:r w:rsidR="00686BA7" w:rsidRPr="00433F43">
        <w:rPr>
          <w:sz w:val="22"/>
          <w:szCs w:val="22"/>
        </w:rPr>
        <w:t>colas de escaneo</w:t>
      </w:r>
      <w:r w:rsidR="00CA14ED" w:rsidRPr="00433F43">
        <w:rPr>
          <w:sz w:val="22"/>
          <w:szCs w:val="22"/>
        </w:rPr>
        <w:t xml:space="preserve">, </w:t>
      </w:r>
      <w:r w:rsidR="00686BA7" w:rsidRPr="00433F43">
        <w:rPr>
          <w:sz w:val="22"/>
          <w:szCs w:val="22"/>
        </w:rPr>
        <w:t>mail box importer</w:t>
      </w:r>
      <w:r w:rsidR="00CA14ED" w:rsidRPr="00433F43">
        <w:rPr>
          <w:sz w:val="22"/>
          <w:szCs w:val="22"/>
        </w:rPr>
        <w:t xml:space="preserve">, </w:t>
      </w:r>
      <w:r w:rsidR="00686BA7" w:rsidRPr="00433F43">
        <w:rPr>
          <w:sz w:val="22"/>
          <w:szCs w:val="22"/>
        </w:rPr>
        <w:t>conversión de word a PDF</w:t>
      </w:r>
      <w:r w:rsidR="00CA14ED" w:rsidRPr="00433F43">
        <w:rPr>
          <w:sz w:val="22"/>
          <w:szCs w:val="22"/>
        </w:rPr>
        <w:t xml:space="preserve">, </w:t>
      </w:r>
      <w:r w:rsidR="00686BA7" w:rsidRPr="00433F43">
        <w:rPr>
          <w:sz w:val="22"/>
          <w:szCs w:val="22"/>
        </w:rPr>
        <w:t>notificaciones</w:t>
      </w:r>
      <w:r w:rsidR="00BE1177" w:rsidRPr="00433F43">
        <w:rPr>
          <w:sz w:val="22"/>
          <w:szCs w:val="22"/>
        </w:rPr>
        <w:t>.</w:t>
      </w:r>
    </w:p>
    <w:p w14:paraId="2EF8CCCB" w14:textId="77777777" w:rsidR="0090484C" w:rsidRPr="00433F43" w:rsidRDefault="0090484C" w:rsidP="0090484C">
      <w:pPr>
        <w:pStyle w:val="Default"/>
        <w:spacing w:after="120"/>
        <w:ind w:left="207"/>
        <w:jc w:val="both"/>
        <w:rPr>
          <w:sz w:val="22"/>
          <w:szCs w:val="22"/>
        </w:rPr>
      </w:pPr>
    </w:p>
    <w:p w14:paraId="015DF4EA" w14:textId="75BB56AB" w:rsidR="005E3771" w:rsidRPr="00433F43" w:rsidRDefault="005342D7" w:rsidP="00DB6BEE">
      <w:pPr>
        <w:pStyle w:val="Default"/>
        <w:numPr>
          <w:ilvl w:val="0"/>
          <w:numId w:val="3"/>
        </w:numPr>
        <w:spacing w:after="120"/>
        <w:ind w:left="567" w:hanging="360"/>
        <w:jc w:val="both"/>
        <w:rPr>
          <w:sz w:val="22"/>
          <w:szCs w:val="22"/>
        </w:rPr>
      </w:pPr>
      <w:r w:rsidRPr="00433F43">
        <w:rPr>
          <w:sz w:val="22"/>
          <w:szCs w:val="22"/>
        </w:rPr>
        <w:t>El Proponente seleccionado debe estar en disponibilidad de iniciar y ejecutar el objeto del Contrato de forma inmediata.</w:t>
      </w:r>
    </w:p>
    <w:p w14:paraId="0AB5798F" w14:textId="08F3225A" w:rsidR="005342D7" w:rsidRDefault="005342D7" w:rsidP="001A135A"/>
    <w:p w14:paraId="7279981B" w14:textId="2CFBEE07" w:rsidR="00DB6BEE" w:rsidRDefault="00DB6BEE" w:rsidP="001A135A"/>
    <w:p w14:paraId="07736949" w14:textId="13690F41" w:rsidR="001A135A" w:rsidRDefault="001A135A" w:rsidP="00913AB6">
      <w:pPr>
        <w:pStyle w:val="Ttulo1"/>
        <w:numPr>
          <w:ilvl w:val="0"/>
          <w:numId w:val="17"/>
        </w:numPr>
        <w:ind w:left="284"/>
      </w:pPr>
      <w:bookmarkStart w:id="6" w:name="_Toc93435280"/>
      <w:r>
        <w:lastRenderedPageBreak/>
        <w:t>EVALUACIÓN</w:t>
      </w:r>
      <w:bookmarkEnd w:id="6"/>
    </w:p>
    <w:p w14:paraId="36884500" w14:textId="4771D066" w:rsidR="00632704" w:rsidRDefault="00632704" w:rsidP="001A135A">
      <w:r>
        <w:t>Los siguientes serán los criterios con los cuales se evaluarán las propuestas:</w:t>
      </w:r>
    </w:p>
    <w:tbl>
      <w:tblPr>
        <w:tblStyle w:val="Tablaconcuadrcula"/>
        <w:tblW w:w="0" w:type="auto"/>
        <w:jc w:val="center"/>
        <w:tblLook w:val="04A0" w:firstRow="1" w:lastRow="0" w:firstColumn="1" w:lastColumn="0" w:noHBand="0" w:noVBand="1"/>
      </w:tblPr>
      <w:tblGrid>
        <w:gridCol w:w="5807"/>
        <w:gridCol w:w="1559"/>
      </w:tblGrid>
      <w:tr w:rsidR="00C02C0F" w14:paraId="6660FD93" w14:textId="77777777" w:rsidTr="00CC2B38">
        <w:trPr>
          <w:jc w:val="center"/>
        </w:trPr>
        <w:tc>
          <w:tcPr>
            <w:tcW w:w="7366" w:type="dxa"/>
            <w:gridSpan w:val="2"/>
          </w:tcPr>
          <w:p w14:paraId="1E97D3CA" w14:textId="703D4E6A" w:rsidR="00C02C0F" w:rsidRPr="00E578A0" w:rsidRDefault="00C02C0F" w:rsidP="00C02C0F">
            <w:pPr>
              <w:jc w:val="center"/>
              <w:rPr>
                <w:b/>
                <w:bCs/>
              </w:rPr>
            </w:pPr>
            <w:r w:rsidRPr="00E578A0">
              <w:rPr>
                <w:b/>
                <w:bCs/>
              </w:rPr>
              <w:t>CRITERIOS DE</w:t>
            </w:r>
            <w:r>
              <w:rPr>
                <w:b/>
                <w:bCs/>
              </w:rPr>
              <w:t xml:space="preserve"> </w:t>
            </w:r>
            <w:r w:rsidRPr="00E578A0">
              <w:rPr>
                <w:b/>
                <w:bCs/>
              </w:rPr>
              <w:t>EVALUACIÓN</w:t>
            </w:r>
          </w:p>
        </w:tc>
      </w:tr>
      <w:tr w:rsidR="00C02C0F" w14:paraId="4776B32E" w14:textId="77777777" w:rsidTr="00CC2B38">
        <w:trPr>
          <w:jc w:val="center"/>
        </w:trPr>
        <w:tc>
          <w:tcPr>
            <w:tcW w:w="5807" w:type="dxa"/>
          </w:tcPr>
          <w:p w14:paraId="31ECEF55" w14:textId="092CFA7B" w:rsidR="00C02C0F" w:rsidRDefault="00C02C0F" w:rsidP="00E578A0">
            <w:pPr>
              <w:jc w:val="center"/>
            </w:pPr>
            <w:r w:rsidRPr="00E578A0">
              <w:t>Capacidad jurídica, financiera, administrativa</w:t>
            </w:r>
          </w:p>
        </w:tc>
        <w:tc>
          <w:tcPr>
            <w:tcW w:w="1559" w:type="dxa"/>
          </w:tcPr>
          <w:p w14:paraId="5002A179" w14:textId="7103C33F" w:rsidR="00C02C0F" w:rsidRDefault="00C02C0F" w:rsidP="00C02C0F">
            <w:pPr>
              <w:jc w:val="center"/>
            </w:pPr>
          </w:p>
        </w:tc>
      </w:tr>
      <w:tr w:rsidR="00C02C0F" w14:paraId="202AC15E" w14:textId="77777777" w:rsidTr="00CC2B38">
        <w:trPr>
          <w:jc w:val="center"/>
        </w:trPr>
        <w:tc>
          <w:tcPr>
            <w:tcW w:w="5807" w:type="dxa"/>
          </w:tcPr>
          <w:p w14:paraId="3896A852" w14:textId="77777777" w:rsidR="00C02C0F" w:rsidRPr="00E578A0" w:rsidRDefault="00C02C0F" w:rsidP="001A135A"/>
        </w:tc>
        <w:tc>
          <w:tcPr>
            <w:tcW w:w="1559" w:type="dxa"/>
          </w:tcPr>
          <w:p w14:paraId="06C433CD" w14:textId="269B1534" w:rsidR="00C02C0F" w:rsidRPr="00C02C0F" w:rsidRDefault="00C02C0F" w:rsidP="00C02C0F">
            <w:pPr>
              <w:jc w:val="center"/>
              <w:rPr>
                <w:b/>
                <w:bCs/>
              </w:rPr>
            </w:pPr>
            <w:r w:rsidRPr="00C02C0F">
              <w:rPr>
                <w:b/>
                <w:bCs/>
              </w:rPr>
              <w:t>PORCENTAJE</w:t>
            </w:r>
          </w:p>
        </w:tc>
      </w:tr>
      <w:tr w:rsidR="00C02C0F" w:rsidRPr="00C02C0F" w14:paraId="3515436E" w14:textId="77777777" w:rsidTr="00CC2B38">
        <w:trPr>
          <w:jc w:val="center"/>
        </w:trPr>
        <w:tc>
          <w:tcPr>
            <w:tcW w:w="5807" w:type="dxa"/>
          </w:tcPr>
          <w:p w14:paraId="2FC4CCF8" w14:textId="45ABB40B" w:rsidR="00C02C0F" w:rsidRPr="00C02C0F" w:rsidRDefault="00C02C0F" w:rsidP="001A135A">
            <w:pPr>
              <w:rPr>
                <w:b/>
                <w:bCs/>
              </w:rPr>
            </w:pPr>
            <w:r w:rsidRPr="00C02C0F">
              <w:rPr>
                <w:b/>
                <w:bCs/>
              </w:rPr>
              <w:t>CRITERIOS TÉCNICOS</w:t>
            </w:r>
          </w:p>
        </w:tc>
        <w:tc>
          <w:tcPr>
            <w:tcW w:w="1559" w:type="dxa"/>
          </w:tcPr>
          <w:p w14:paraId="2BF81718" w14:textId="6FFEF0E8" w:rsidR="00C02C0F" w:rsidRPr="00C02C0F" w:rsidRDefault="006E16F3" w:rsidP="00C02C0F">
            <w:pPr>
              <w:jc w:val="right"/>
              <w:rPr>
                <w:b/>
                <w:bCs/>
              </w:rPr>
            </w:pPr>
            <w:r>
              <w:rPr>
                <w:b/>
                <w:bCs/>
              </w:rPr>
              <w:t>80</w:t>
            </w:r>
            <w:r w:rsidR="00C02C0F" w:rsidRPr="00C02C0F">
              <w:rPr>
                <w:b/>
                <w:bCs/>
              </w:rPr>
              <w:t>%</w:t>
            </w:r>
          </w:p>
        </w:tc>
      </w:tr>
      <w:tr w:rsidR="00C02C0F" w14:paraId="609AC45C" w14:textId="77777777" w:rsidTr="00CC2B38">
        <w:trPr>
          <w:jc w:val="center"/>
        </w:trPr>
        <w:tc>
          <w:tcPr>
            <w:tcW w:w="5807" w:type="dxa"/>
          </w:tcPr>
          <w:p w14:paraId="0BC89B58" w14:textId="03243254" w:rsidR="00C02C0F" w:rsidRDefault="00C02C0F" w:rsidP="001A135A">
            <w:r>
              <w:t xml:space="preserve">   </w:t>
            </w:r>
            <w:r w:rsidRPr="00E578A0">
              <w:t>Experiencia específica del proponente</w:t>
            </w:r>
          </w:p>
        </w:tc>
        <w:tc>
          <w:tcPr>
            <w:tcW w:w="1559" w:type="dxa"/>
          </w:tcPr>
          <w:p w14:paraId="29FC4447" w14:textId="1DF722B4" w:rsidR="00C02C0F" w:rsidRDefault="00A11F11" w:rsidP="00C02C0F">
            <w:pPr>
              <w:jc w:val="right"/>
            </w:pPr>
            <w:r>
              <w:t>35</w:t>
            </w:r>
            <w:r w:rsidR="00C02C0F">
              <w:t>%</w:t>
            </w:r>
          </w:p>
        </w:tc>
      </w:tr>
      <w:tr w:rsidR="00C02C0F" w14:paraId="28F53A24" w14:textId="77777777" w:rsidTr="00CC2B38">
        <w:trPr>
          <w:jc w:val="center"/>
        </w:trPr>
        <w:tc>
          <w:tcPr>
            <w:tcW w:w="5807" w:type="dxa"/>
          </w:tcPr>
          <w:p w14:paraId="2C6BD816" w14:textId="79A455E6" w:rsidR="00C02C0F" w:rsidRDefault="00C02C0F" w:rsidP="001A135A">
            <w:r>
              <w:t xml:space="preserve">   </w:t>
            </w:r>
            <w:r w:rsidRPr="00E578A0">
              <w:t>Experiencia del equipo de trabajo</w:t>
            </w:r>
          </w:p>
        </w:tc>
        <w:tc>
          <w:tcPr>
            <w:tcW w:w="1559" w:type="dxa"/>
          </w:tcPr>
          <w:p w14:paraId="404D9597" w14:textId="558273A5" w:rsidR="00C02C0F" w:rsidRDefault="00986026" w:rsidP="00C02C0F">
            <w:pPr>
              <w:jc w:val="right"/>
            </w:pPr>
            <w:r>
              <w:t>2</w:t>
            </w:r>
            <w:r w:rsidR="00967E92">
              <w:t>5</w:t>
            </w:r>
            <w:r w:rsidR="00C02C0F">
              <w:t>%</w:t>
            </w:r>
          </w:p>
        </w:tc>
      </w:tr>
      <w:tr w:rsidR="00C02C0F" w14:paraId="5FAF4142" w14:textId="77777777" w:rsidTr="00CC2B38">
        <w:trPr>
          <w:jc w:val="center"/>
        </w:trPr>
        <w:tc>
          <w:tcPr>
            <w:tcW w:w="5807" w:type="dxa"/>
          </w:tcPr>
          <w:p w14:paraId="62C44287" w14:textId="70E66EEA" w:rsidR="00C02C0F" w:rsidRDefault="0004179D" w:rsidP="001A135A">
            <w:r>
              <w:t xml:space="preserve"> </w:t>
            </w:r>
            <w:r w:rsidR="00C02C0F">
              <w:t xml:space="preserve">  </w:t>
            </w:r>
            <w:r>
              <w:t xml:space="preserve">Servicios adicionales requeridos </w:t>
            </w:r>
          </w:p>
        </w:tc>
        <w:tc>
          <w:tcPr>
            <w:tcW w:w="1559" w:type="dxa"/>
          </w:tcPr>
          <w:p w14:paraId="1E3931E0" w14:textId="133B9B8A" w:rsidR="00C02C0F" w:rsidRDefault="00986026" w:rsidP="00C02C0F">
            <w:pPr>
              <w:jc w:val="right"/>
            </w:pPr>
            <w:r>
              <w:t>2</w:t>
            </w:r>
            <w:r w:rsidR="00D377E3">
              <w:t>0</w:t>
            </w:r>
            <w:r w:rsidR="00C02C0F">
              <w:t>%</w:t>
            </w:r>
          </w:p>
        </w:tc>
      </w:tr>
      <w:tr w:rsidR="00986026" w:rsidDel="00986026" w14:paraId="75A0192E" w14:textId="77777777" w:rsidTr="00CC2B38">
        <w:trPr>
          <w:jc w:val="center"/>
        </w:trPr>
        <w:tc>
          <w:tcPr>
            <w:tcW w:w="5807" w:type="dxa"/>
          </w:tcPr>
          <w:p w14:paraId="1F3E9DD3" w14:textId="2B5C6BDA" w:rsidR="00986026" w:rsidDel="00986026" w:rsidRDefault="00986026" w:rsidP="00B276C7">
            <w:r>
              <w:t xml:space="preserve">   ANS</w:t>
            </w:r>
            <w:r w:rsidR="00967E92">
              <w:t>’</w:t>
            </w:r>
            <w:r>
              <w:t>s</w:t>
            </w:r>
          </w:p>
        </w:tc>
        <w:tc>
          <w:tcPr>
            <w:tcW w:w="1559" w:type="dxa"/>
          </w:tcPr>
          <w:p w14:paraId="403969E4" w14:textId="15E6D3C6" w:rsidR="00986026" w:rsidDel="00986026" w:rsidRDefault="00D377E3" w:rsidP="00C02C0F">
            <w:pPr>
              <w:jc w:val="right"/>
            </w:pPr>
            <w:r>
              <w:t>20</w:t>
            </w:r>
            <w:r w:rsidR="00986026">
              <w:t>%</w:t>
            </w:r>
          </w:p>
        </w:tc>
      </w:tr>
      <w:tr w:rsidR="00C02C0F" w:rsidRPr="00C02C0F" w14:paraId="04F92FDE" w14:textId="77777777" w:rsidTr="00CC2B38">
        <w:trPr>
          <w:jc w:val="center"/>
        </w:trPr>
        <w:tc>
          <w:tcPr>
            <w:tcW w:w="5807" w:type="dxa"/>
          </w:tcPr>
          <w:p w14:paraId="3EE670A9" w14:textId="11950812" w:rsidR="00C02C0F" w:rsidRPr="00C02C0F" w:rsidRDefault="00C02C0F" w:rsidP="00B276C7">
            <w:pPr>
              <w:rPr>
                <w:b/>
                <w:bCs/>
              </w:rPr>
            </w:pPr>
            <w:r w:rsidRPr="00C02C0F">
              <w:rPr>
                <w:b/>
                <w:bCs/>
              </w:rPr>
              <w:t>CRITERIO ECONÓMICO</w:t>
            </w:r>
          </w:p>
        </w:tc>
        <w:tc>
          <w:tcPr>
            <w:tcW w:w="1559" w:type="dxa"/>
          </w:tcPr>
          <w:p w14:paraId="297CE63A" w14:textId="051A473A" w:rsidR="00C02C0F" w:rsidRPr="00C02C0F" w:rsidRDefault="006E16F3" w:rsidP="00C02C0F">
            <w:pPr>
              <w:jc w:val="right"/>
              <w:rPr>
                <w:b/>
                <w:bCs/>
              </w:rPr>
            </w:pPr>
            <w:r>
              <w:rPr>
                <w:b/>
                <w:bCs/>
              </w:rPr>
              <w:t>20</w:t>
            </w:r>
            <w:r w:rsidR="00C02C0F" w:rsidRPr="00C02C0F">
              <w:rPr>
                <w:b/>
                <w:bCs/>
              </w:rPr>
              <w:t>%</w:t>
            </w:r>
          </w:p>
        </w:tc>
      </w:tr>
      <w:tr w:rsidR="00C02C0F" w14:paraId="2C0A0D48" w14:textId="77777777" w:rsidTr="00CC2B38">
        <w:trPr>
          <w:jc w:val="center"/>
        </w:trPr>
        <w:tc>
          <w:tcPr>
            <w:tcW w:w="5807" w:type="dxa"/>
          </w:tcPr>
          <w:p w14:paraId="44C043B6" w14:textId="6E541E83" w:rsidR="00C02C0F" w:rsidRDefault="00C02C0F" w:rsidP="00B276C7">
            <w:r>
              <w:t xml:space="preserve">   </w:t>
            </w:r>
            <w:r w:rsidRPr="00E578A0">
              <w:t>Evaluación económica</w:t>
            </w:r>
          </w:p>
        </w:tc>
        <w:tc>
          <w:tcPr>
            <w:tcW w:w="1559" w:type="dxa"/>
          </w:tcPr>
          <w:p w14:paraId="1EF26F64" w14:textId="7DC50892" w:rsidR="00C02C0F" w:rsidRDefault="00C02C0F" w:rsidP="00C02C0F">
            <w:pPr>
              <w:jc w:val="right"/>
            </w:pPr>
            <w:r>
              <w:t>10</w:t>
            </w:r>
            <w:r w:rsidR="00283A29">
              <w:t>0</w:t>
            </w:r>
            <w:r>
              <w:t>%</w:t>
            </w:r>
          </w:p>
        </w:tc>
      </w:tr>
      <w:tr w:rsidR="00C02C0F" w:rsidRPr="00C02C0F" w14:paraId="55C1A472" w14:textId="77777777" w:rsidTr="00CC2B38">
        <w:trPr>
          <w:jc w:val="center"/>
        </w:trPr>
        <w:tc>
          <w:tcPr>
            <w:tcW w:w="5807" w:type="dxa"/>
          </w:tcPr>
          <w:p w14:paraId="616764B4" w14:textId="6A805E0D" w:rsidR="00C02C0F" w:rsidRPr="00C02C0F" w:rsidRDefault="00C02C0F" w:rsidP="001A135A">
            <w:pPr>
              <w:rPr>
                <w:b/>
                <w:bCs/>
              </w:rPr>
            </w:pPr>
            <w:r w:rsidRPr="00C02C0F">
              <w:rPr>
                <w:b/>
                <w:bCs/>
              </w:rPr>
              <w:t>TOTAL</w:t>
            </w:r>
          </w:p>
        </w:tc>
        <w:tc>
          <w:tcPr>
            <w:tcW w:w="1559" w:type="dxa"/>
          </w:tcPr>
          <w:p w14:paraId="568F4487" w14:textId="4F5A7F5B" w:rsidR="00C02C0F" w:rsidRPr="00C02C0F" w:rsidRDefault="00C02C0F" w:rsidP="00C02C0F">
            <w:pPr>
              <w:jc w:val="right"/>
              <w:rPr>
                <w:b/>
                <w:bCs/>
              </w:rPr>
            </w:pPr>
            <w:r w:rsidRPr="00C02C0F">
              <w:rPr>
                <w:b/>
                <w:bCs/>
              </w:rPr>
              <w:t>100%</w:t>
            </w:r>
          </w:p>
        </w:tc>
      </w:tr>
    </w:tbl>
    <w:p w14:paraId="78AB64D7" w14:textId="77777777" w:rsidR="00FC46E5" w:rsidRDefault="00FC46E5" w:rsidP="001A135A"/>
    <w:p w14:paraId="1F714326" w14:textId="3EC19751" w:rsidR="00E578A0" w:rsidRDefault="004A6E8E" w:rsidP="008D1D82">
      <w:pPr>
        <w:jc w:val="both"/>
      </w:pPr>
      <w:r w:rsidRPr="004A6E8E">
        <w:t xml:space="preserve">Para que una propuesta sea considerada en la evaluación de la propuesta económica, la evaluación total de los criterios técnicos deberá alcanzar al menos el </w:t>
      </w:r>
      <w:r w:rsidR="008D1D82">
        <w:t>80</w:t>
      </w:r>
      <w:r w:rsidRPr="004A6E8E">
        <w:t>% por ciento del puntaje total asignado para los criterios técnicos.</w:t>
      </w:r>
    </w:p>
    <w:p w14:paraId="0A6F7AFB" w14:textId="77777777" w:rsidR="00FC46E5" w:rsidRDefault="00FC46E5" w:rsidP="00FC46E5"/>
    <w:p w14:paraId="36FA1328" w14:textId="526A929C" w:rsidR="00FC46E5" w:rsidRPr="00FC46E5" w:rsidRDefault="00FC46E5" w:rsidP="00691217">
      <w:pPr>
        <w:pStyle w:val="Ttulo2"/>
        <w:numPr>
          <w:ilvl w:val="1"/>
          <w:numId w:val="17"/>
        </w:numPr>
        <w:ind w:left="709"/>
      </w:pPr>
      <w:bookmarkStart w:id="7" w:name="_Toc93435281"/>
      <w:r w:rsidRPr="00FC46E5">
        <w:t>EXPERIENCIA ESPECIFICA DEL PROPONENTE</w:t>
      </w:r>
      <w:bookmarkEnd w:id="7"/>
    </w:p>
    <w:p w14:paraId="7DA66E5B" w14:textId="77777777" w:rsidR="002F3C6C" w:rsidRPr="007D19D1" w:rsidRDefault="002F3C6C" w:rsidP="007D19D1">
      <w:pPr>
        <w:jc w:val="both"/>
      </w:pPr>
    </w:p>
    <w:p w14:paraId="5A009698" w14:textId="4C69096C" w:rsidR="002F3C6C" w:rsidRPr="007D19D1" w:rsidRDefault="002F3C6C" w:rsidP="007D19D1">
      <w:pPr>
        <w:jc w:val="both"/>
      </w:pPr>
      <w:r w:rsidRPr="007D19D1">
        <w:t xml:space="preserve">El proponente debe estar certificado por Hyland Software Solutions fabricante de Onbase, como distribuidor autorizado para comercializar licencias del software OnBase y brindar servicios de </w:t>
      </w:r>
      <w:r w:rsidR="007B3485">
        <w:t xml:space="preserve">actualización, </w:t>
      </w:r>
      <w:r w:rsidRPr="007D19D1">
        <w:t>mantenimiento, configuración y soporte técnico en el territorio colombiano.</w:t>
      </w:r>
    </w:p>
    <w:p w14:paraId="7AF61D22" w14:textId="3852ADC6" w:rsidR="00632704" w:rsidRPr="00A373C8" w:rsidRDefault="00632704" w:rsidP="00A373C8">
      <w:pPr>
        <w:jc w:val="both"/>
      </w:pPr>
      <w:r w:rsidRPr="00FC46E5">
        <w:t>Para</w:t>
      </w:r>
      <w:r w:rsidRPr="00A373C8">
        <w:t xml:space="preserve"> acreditar la experiencia exigida, cada </w:t>
      </w:r>
      <w:r w:rsidR="00B10015">
        <w:t>p</w:t>
      </w:r>
      <w:r w:rsidRPr="00A373C8">
        <w:t xml:space="preserve">roponente deberá aportar certificaciones, o contratos con sus respectivas actas de liquidación y/o </w:t>
      </w:r>
      <w:r w:rsidR="00691217" w:rsidRPr="00A373C8">
        <w:t>terminaciones expedidas</w:t>
      </w:r>
      <w:r w:rsidRPr="00A373C8">
        <w:t xml:space="preserve"> por sus clientes, correspondientes a empresas que operen en Colombia o en el exterior, en las cuales se hayan prestados los servicios antes mencionados.</w:t>
      </w:r>
    </w:p>
    <w:p w14:paraId="019A19F5" w14:textId="77777777" w:rsidR="00632704" w:rsidRPr="007D19D1" w:rsidRDefault="00632704" w:rsidP="007D19D1">
      <w:pPr>
        <w:jc w:val="both"/>
      </w:pPr>
      <w:r w:rsidRPr="007D19D1">
        <w:t>Las certificaciones o contratos con sus respectivas actas de liquidación y/o terminación deberán contener como mínimo la siguiente información:</w:t>
      </w:r>
    </w:p>
    <w:p w14:paraId="0FE2864D" w14:textId="77777777" w:rsidR="00632704" w:rsidRPr="003100F9" w:rsidRDefault="00632704" w:rsidP="00632704">
      <w:pPr>
        <w:pStyle w:val="Default"/>
        <w:numPr>
          <w:ilvl w:val="0"/>
          <w:numId w:val="4"/>
        </w:numPr>
        <w:spacing w:after="22"/>
        <w:ind w:left="1065"/>
        <w:rPr>
          <w:sz w:val="22"/>
          <w:szCs w:val="22"/>
        </w:rPr>
      </w:pPr>
      <w:r w:rsidRPr="003100F9">
        <w:rPr>
          <w:sz w:val="22"/>
          <w:szCs w:val="22"/>
        </w:rPr>
        <w:t>Nombre o razón social del Contratante</w:t>
      </w:r>
    </w:p>
    <w:p w14:paraId="0046F798" w14:textId="77777777" w:rsidR="00632704" w:rsidRPr="003100F9" w:rsidRDefault="00632704" w:rsidP="00632704">
      <w:pPr>
        <w:pStyle w:val="Default"/>
        <w:numPr>
          <w:ilvl w:val="0"/>
          <w:numId w:val="4"/>
        </w:numPr>
        <w:spacing w:after="22"/>
        <w:ind w:left="1065"/>
        <w:rPr>
          <w:sz w:val="22"/>
          <w:szCs w:val="22"/>
        </w:rPr>
      </w:pPr>
      <w:r w:rsidRPr="003100F9">
        <w:rPr>
          <w:sz w:val="22"/>
          <w:szCs w:val="22"/>
        </w:rPr>
        <w:t>Nombre o razón social del Contratista</w:t>
      </w:r>
    </w:p>
    <w:p w14:paraId="3D952300" w14:textId="77777777" w:rsidR="00632704" w:rsidRPr="003100F9" w:rsidRDefault="00632704" w:rsidP="00632704">
      <w:pPr>
        <w:pStyle w:val="Default"/>
        <w:numPr>
          <w:ilvl w:val="0"/>
          <w:numId w:val="4"/>
        </w:numPr>
        <w:spacing w:after="22"/>
        <w:ind w:left="1065"/>
        <w:rPr>
          <w:sz w:val="22"/>
          <w:szCs w:val="22"/>
        </w:rPr>
      </w:pPr>
      <w:r w:rsidRPr="003100F9">
        <w:rPr>
          <w:sz w:val="22"/>
          <w:szCs w:val="22"/>
        </w:rPr>
        <w:t>Objeto del servicio o contrato</w:t>
      </w:r>
    </w:p>
    <w:p w14:paraId="1D6C8F9B" w14:textId="77777777" w:rsidR="00632704" w:rsidRPr="003100F9" w:rsidRDefault="00632704" w:rsidP="00632704">
      <w:pPr>
        <w:pStyle w:val="Default"/>
        <w:numPr>
          <w:ilvl w:val="0"/>
          <w:numId w:val="4"/>
        </w:numPr>
        <w:spacing w:after="22"/>
        <w:ind w:left="1065"/>
        <w:rPr>
          <w:sz w:val="22"/>
          <w:szCs w:val="22"/>
        </w:rPr>
      </w:pPr>
      <w:r w:rsidRPr="003100F9">
        <w:rPr>
          <w:sz w:val="22"/>
          <w:szCs w:val="22"/>
        </w:rPr>
        <w:t>Datos de contacto del Contratante</w:t>
      </w:r>
    </w:p>
    <w:p w14:paraId="68CDFA42" w14:textId="77777777" w:rsidR="00632704" w:rsidRPr="003100F9" w:rsidRDefault="00632704" w:rsidP="00632704">
      <w:pPr>
        <w:pStyle w:val="Default"/>
        <w:numPr>
          <w:ilvl w:val="0"/>
          <w:numId w:val="4"/>
        </w:numPr>
        <w:spacing w:after="22"/>
        <w:ind w:left="1065"/>
        <w:rPr>
          <w:sz w:val="22"/>
          <w:szCs w:val="22"/>
        </w:rPr>
      </w:pPr>
      <w:r w:rsidRPr="003100F9">
        <w:rPr>
          <w:sz w:val="22"/>
          <w:szCs w:val="22"/>
        </w:rPr>
        <w:t>Fecha inicio</w:t>
      </w:r>
    </w:p>
    <w:p w14:paraId="4106A4B9" w14:textId="0C738F9F" w:rsidR="00632704" w:rsidRPr="003100F9" w:rsidRDefault="00632704" w:rsidP="00632704">
      <w:pPr>
        <w:pStyle w:val="Default"/>
        <w:numPr>
          <w:ilvl w:val="0"/>
          <w:numId w:val="4"/>
        </w:numPr>
        <w:spacing w:after="22"/>
        <w:ind w:left="1065"/>
        <w:rPr>
          <w:sz w:val="22"/>
          <w:szCs w:val="22"/>
        </w:rPr>
      </w:pPr>
      <w:r w:rsidRPr="003100F9">
        <w:rPr>
          <w:sz w:val="22"/>
          <w:szCs w:val="22"/>
        </w:rPr>
        <w:t>Fecha de terminación</w:t>
      </w:r>
    </w:p>
    <w:p w14:paraId="48597F08" w14:textId="36CCC5B3" w:rsidR="005E7822" w:rsidRPr="003100F9" w:rsidRDefault="005E7822" w:rsidP="00632704">
      <w:pPr>
        <w:pStyle w:val="Default"/>
        <w:numPr>
          <w:ilvl w:val="0"/>
          <w:numId w:val="4"/>
        </w:numPr>
        <w:spacing w:after="22"/>
        <w:ind w:left="1065"/>
        <w:rPr>
          <w:sz w:val="22"/>
          <w:szCs w:val="22"/>
        </w:rPr>
      </w:pPr>
      <w:r w:rsidRPr="003100F9">
        <w:rPr>
          <w:sz w:val="22"/>
          <w:szCs w:val="22"/>
        </w:rPr>
        <w:t>Valor del contrato</w:t>
      </w:r>
    </w:p>
    <w:p w14:paraId="0EFB7E4B" w14:textId="77777777" w:rsidR="00620CB8" w:rsidRPr="003100F9" w:rsidRDefault="00620CB8" w:rsidP="00620CB8">
      <w:pPr>
        <w:pStyle w:val="Default"/>
        <w:spacing w:after="22"/>
        <w:rPr>
          <w:sz w:val="22"/>
          <w:szCs w:val="22"/>
        </w:rPr>
      </w:pPr>
    </w:p>
    <w:p w14:paraId="4D637FD9" w14:textId="35B3FCD1" w:rsidR="00FC46E5" w:rsidRPr="003100F9" w:rsidRDefault="00FC46E5" w:rsidP="00A373C8">
      <w:pPr>
        <w:jc w:val="both"/>
      </w:pPr>
      <w:r w:rsidRPr="003100F9">
        <w:t>La asignación del puntaje para este criterio se hará con base en el número de años de experiencia acreditados por cada proponente, a partir de los años (3) años establecidos como mínimo.</w:t>
      </w:r>
      <w:r w:rsidR="00A373C8" w:rsidRPr="003100F9">
        <w:t xml:space="preserve"> </w:t>
      </w:r>
      <w:r w:rsidRPr="003100F9">
        <w:t>El puntaje de este criterio se otorgará así:</w:t>
      </w:r>
    </w:p>
    <w:p w14:paraId="28FC0A92" w14:textId="77777777" w:rsidR="00CA5573" w:rsidRPr="003100F9" w:rsidRDefault="00CA5573" w:rsidP="00234627">
      <w:pPr>
        <w:pStyle w:val="Default"/>
        <w:numPr>
          <w:ilvl w:val="0"/>
          <w:numId w:val="12"/>
        </w:numPr>
        <w:spacing w:after="22"/>
        <w:jc w:val="both"/>
        <w:rPr>
          <w:sz w:val="22"/>
          <w:szCs w:val="22"/>
        </w:rPr>
      </w:pPr>
      <w:r w:rsidRPr="003100F9">
        <w:rPr>
          <w:sz w:val="22"/>
          <w:szCs w:val="22"/>
        </w:rPr>
        <w:lastRenderedPageBreak/>
        <w:t>100 puntos a los proponentes que presenten certificaciones que demuestren experiencia general superior a cinco (5) y por lo menos un (1) año en el sector financiero.</w:t>
      </w:r>
    </w:p>
    <w:p w14:paraId="2F44F974" w14:textId="7D3BC909" w:rsidR="00FC46E5" w:rsidRPr="003100F9" w:rsidRDefault="00AD7E15" w:rsidP="00234627">
      <w:pPr>
        <w:pStyle w:val="Default"/>
        <w:numPr>
          <w:ilvl w:val="0"/>
          <w:numId w:val="12"/>
        </w:numPr>
        <w:spacing w:after="22"/>
        <w:jc w:val="both"/>
        <w:rPr>
          <w:sz w:val="22"/>
          <w:szCs w:val="22"/>
        </w:rPr>
      </w:pPr>
      <w:r w:rsidRPr="003100F9">
        <w:rPr>
          <w:sz w:val="22"/>
          <w:szCs w:val="22"/>
        </w:rPr>
        <w:t>6</w:t>
      </w:r>
      <w:r w:rsidR="008D1D82" w:rsidRPr="003100F9">
        <w:rPr>
          <w:sz w:val="22"/>
          <w:szCs w:val="22"/>
        </w:rPr>
        <w:t>0</w:t>
      </w:r>
      <w:r w:rsidR="00FC46E5" w:rsidRPr="003100F9">
        <w:rPr>
          <w:sz w:val="22"/>
          <w:szCs w:val="22"/>
        </w:rPr>
        <w:t xml:space="preserve"> puntos a los proponentes que presenten certificaciones que demuestren experiencia general superior a cinco (5) años.</w:t>
      </w:r>
    </w:p>
    <w:p w14:paraId="6FAC3A1D" w14:textId="4C373784" w:rsidR="00207759" w:rsidRPr="003100F9" w:rsidRDefault="00CA5573" w:rsidP="00234627">
      <w:pPr>
        <w:pStyle w:val="Default"/>
        <w:numPr>
          <w:ilvl w:val="0"/>
          <w:numId w:val="12"/>
        </w:numPr>
        <w:spacing w:after="22"/>
        <w:jc w:val="both"/>
        <w:rPr>
          <w:sz w:val="22"/>
          <w:szCs w:val="22"/>
        </w:rPr>
      </w:pPr>
      <w:r w:rsidRPr="003100F9">
        <w:rPr>
          <w:sz w:val="22"/>
          <w:szCs w:val="22"/>
        </w:rPr>
        <w:t>40 puntos a los proponentes que presenten certificaciones que demuestren experiencia general entre tres (3) y cinco (5) años.</w:t>
      </w:r>
    </w:p>
    <w:p w14:paraId="7D59AB66" w14:textId="5F509167" w:rsidR="00FA72C8" w:rsidRPr="003100F9" w:rsidRDefault="00FA72C8" w:rsidP="00234627">
      <w:pPr>
        <w:pStyle w:val="Default"/>
        <w:numPr>
          <w:ilvl w:val="0"/>
          <w:numId w:val="12"/>
        </w:numPr>
        <w:spacing w:after="22"/>
        <w:jc w:val="both"/>
        <w:rPr>
          <w:sz w:val="22"/>
          <w:szCs w:val="22"/>
        </w:rPr>
      </w:pPr>
      <w:r w:rsidRPr="003100F9">
        <w:rPr>
          <w:sz w:val="22"/>
          <w:szCs w:val="22"/>
        </w:rPr>
        <w:t xml:space="preserve">0 puntos </w:t>
      </w:r>
      <w:r w:rsidR="00FA529B" w:rsidRPr="003100F9">
        <w:rPr>
          <w:sz w:val="22"/>
          <w:szCs w:val="22"/>
        </w:rPr>
        <w:t xml:space="preserve">a los proponentes que presenten certificaciones que demuestren experiencia </w:t>
      </w:r>
      <w:r w:rsidR="00AD4BE8" w:rsidRPr="003100F9">
        <w:rPr>
          <w:sz w:val="22"/>
          <w:szCs w:val="22"/>
        </w:rPr>
        <w:t>inferior</w:t>
      </w:r>
      <w:r w:rsidR="00FA529B" w:rsidRPr="003100F9">
        <w:rPr>
          <w:sz w:val="22"/>
          <w:szCs w:val="22"/>
        </w:rPr>
        <w:t xml:space="preserve"> a tres (3) años o que no estén </w:t>
      </w:r>
      <w:r w:rsidR="00FA055C" w:rsidRPr="003100F9">
        <w:rPr>
          <w:sz w:val="22"/>
          <w:szCs w:val="22"/>
        </w:rPr>
        <w:t xml:space="preserve">certificados por el fabricante del software Onbase, </w:t>
      </w:r>
      <w:r w:rsidR="00FA055C" w:rsidRPr="003100F9">
        <w:rPr>
          <w:rFonts w:cstheme="minorBidi"/>
          <w:sz w:val="22"/>
          <w:szCs w:val="22"/>
        </w:rPr>
        <w:t>Hyland Software Solutions</w:t>
      </w:r>
    </w:p>
    <w:p w14:paraId="0691B26F" w14:textId="77777777" w:rsidR="00207759" w:rsidRPr="003100F9" w:rsidRDefault="00207759" w:rsidP="00207759">
      <w:pPr>
        <w:pStyle w:val="Default"/>
        <w:spacing w:after="22"/>
        <w:rPr>
          <w:sz w:val="22"/>
          <w:szCs w:val="22"/>
        </w:rPr>
      </w:pPr>
    </w:p>
    <w:p w14:paraId="4CD52C77" w14:textId="29BF5E6C" w:rsidR="00632704" w:rsidRPr="003100F9" w:rsidRDefault="00FC46E5" w:rsidP="00FC46E5">
      <w:pPr>
        <w:pStyle w:val="Default"/>
        <w:spacing w:after="22"/>
        <w:jc w:val="both"/>
        <w:rPr>
          <w:sz w:val="22"/>
          <w:szCs w:val="22"/>
        </w:rPr>
      </w:pPr>
      <w:r w:rsidRPr="003100F9">
        <w:rPr>
          <w:sz w:val="22"/>
          <w:szCs w:val="22"/>
        </w:rPr>
        <w:t xml:space="preserve">El Proponente deberá relacionar la experiencia que se certificará conforme a lo indicado en el presente numeral, diligenciando el </w:t>
      </w:r>
      <w:r w:rsidRPr="003100F9">
        <w:rPr>
          <w:b/>
          <w:bCs/>
          <w:color w:val="auto"/>
          <w:sz w:val="22"/>
          <w:szCs w:val="22"/>
        </w:rPr>
        <w:t>Anexo No.8 Formato Experiencia Específica del Proponente</w:t>
      </w:r>
      <w:r w:rsidRPr="003100F9">
        <w:rPr>
          <w:sz w:val="22"/>
          <w:szCs w:val="22"/>
        </w:rPr>
        <w:t>. Además, e</w:t>
      </w:r>
      <w:r w:rsidR="00632704" w:rsidRPr="003100F9">
        <w:rPr>
          <w:sz w:val="22"/>
          <w:szCs w:val="22"/>
        </w:rPr>
        <w:t>l proponente deberá facilitar el contacto con las entidades o empresas certificadoras, con el fin de validar la experiencia presentada.</w:t>
      </w:r>
    </w:p>
    <w:p w14:paraId="317743F6" w14:textId="47770344" w:rsidR="00F15E6C" w:rsidRDefault="00F15E6C" w:rsidP="00FC46E5">
      <w:pPr>
        <w:pStyle w:val="Default"/>
        <w:spacing w:after="22"/>
        <w:jc w:val="both"/>
        <w:rPr>
          <w:sz w:val="23"/>
          <w:szCs w:val="23"/>
        </w:rPr>
      </w:pPr>
    </w:p>
    <w:p w14:paraId="0EC32D09" w14:textId="77777777" w:rsidR="00F15E6C" w:rsidRDefault="00F15E6C" w:rsidP="00FC46E5">
      <w:pPr>
        <w:pStyle w:val="Default"/>
        <w:spacing w:after="22"/>
        <w:jc w:val="both"/>
        <w:rPr>
          <w:sz w:val="23"/>
          <w:szCs w:val="23"/>
        </w:rPr>
      </w:pPr>
    </w:p>
    <w:p w14:paraId="79DB810A" w14:textId="1936687F" w:rsidR="00A373C8" w:rsidRPr="00A373C8" w:rsidRDefault="0012566E" w:rsidP="00F10F53">
      <w:pPr>
        <w:pStyle w:val="Ttulo2"/>
        <w:numPr>
          <w:ilvl w:val="1"/>
          <w:numId w:val="17"/>
        </w:numPr>
        <w:ind w:left="709"/>
      </w:pPr>
      <w:r w:rsidRPr="00207759">
        <w:t xml:space="preserve"> </w:t>
      </w:r>
      <w:bookmarkStart w:id="8" w:name="_Toc93435282"/>
      <w:r w:rsidR="00A373C8" w:rsidRPr="00F10F53">
        <w:t>EXPERIENCIA DEL EQUIPO DE TRABAJO</w:t>
      </w:r>
      <w:bookmarkEnd w:id="8"/>
    </w:p>
    <w:p w14:paraId="054C362D" w14:textId="5ECA0253" w:rsidR="007B5F2D" w:rsidRPr="0078618E" w:rsidRDefault="0088152A" w:rsidP="0088152A">
      <w:pPr>
        <w:jc w:val="both"/>
      </w:pPr>
      <w:r w:rsidRPr="0078618E">
        <w:t xml:space="preserve">Los siguientes son los roles del </w:t>
      </w:r>
      <w:r w:rsidR="00A373C8" w:rsidRPr="0078618E">
        <w:t xml:space="preserve">Equipo de Trabajo </w:t>
      </w:r>
      <w:r w:rsidR="006E6DBF" w:rsidRPr="0078618E">
        <w:t xml:space="preserve">que necesita el Banco y las funciones </w:t>
      </w:r>
      <w:r w:rsidRPr="0078618E">
        <w:t xml:space="preserve">generales </w:t>
      </w:r>
      <w:r w:rsidR="006E6DBF" w:rsidRPr="0078618E">
        <w:t xml:space="preserve">que se esperan recibir </w:t>
      </w:r>
      <w:r w:rsidR="006F415C" w:rsidRPr="0078618E">
        <w:t xml:space="preserve">por cada </w:t>
      </w:r>
      <w:r w:rsidR="006E6DBF" w:rsidRPr="0078618E">
        <w:t>uno</w:t>
      </w:r>
      <w:r w:rsidR="006F415C" w:rsidRPr="0078618E">
        <w:t>:</w:t>
      </w:r>
    </w:p>
    <w:tbl>
      <w:tblPr>
        <w:tblStyle w:val="Tablaconcuadrcula"/>
        <w:tblW w:w="0" w:type="auto"/>
        <w:tblLook w:val="04A0" w:firstRow="1" w:lastRow="0" w:firstColumn="1" w:lastColumn="0" w:noHBand="0" w:noVBand="1"/>
      </w:tblPr>
      <w:tblGrid>
        <w:gridCol w:w="1838"/>
        <w:gridCol w:w="7557"/>
      </w:tblGrid>
      <w:tr w:rsidR="007B5F2D" w:rsidRPr="0078618E" w14:paraId="48FFC828" w14:textId="77777777" w:rsidTr="00F10F53">
        <w:tc>
          <w:tcPr>
            <w:tcW w:w="1838" w:type="dxa"/>
          </w:tcPr>
          <w:p w14:paraId="7CAC1125" w14:textId="7E4CC670" w:rsidR="007B5F2D" w:rsidRPr="0078618E" w:rsidRDefault="007B5F2D" w:rsidP="00DE437B">
            <w:pPr>
              <w:jc w:val="center"/>
            </w:pPr>
            <w:r w:rsidRPr="0078618E">
              <w:t>ROL</w:t>
            </w:r>
          </w:p>
        </w:tc>
        <w:tc>
          <w:tcPr>
            <w:tcW w:w="7557" w:type="dxa"/>
          </w:tcPr>
          <w:p w14:paraId="701AA383" w14:textId="5049739C" w:rsidR="007B5F2D" w:rsidRPr="0078618E" w:rsidRDefault="007B5F2D" w:rsidP="00DE437B">
            <w:pPr>
              <w:jc w:val="center"/>
            </w:pPr>
            <w:r w:rsidRPr="0078618E">
              <w:t>FUNCIONES</w:t>
            </w:r>
          </w:p>
        </w:tc>
      </w:tr>
      <w:tr w:rsidR="007B5F2D" w:rsidRPr="0078618E" w14:paraId="69F4EC70" w14:textId="77777777" w:rsidTr="00F10F53">
        <w:tc>
          <w:tcPr>
            <w:tcW w:w="1838" w:type="dxa"/>
          </w:tcPr>
          <w:p w14:paraId="17AE9235" w14:textId="1ECB61DC" w:rsidR="007B5F2D" w:rsidRPr="0078618E" w:rsidRDefault="007B5F2D" w:rsidP="00A373C8">
            <w:r w:rsidRPr="0078618E">
              <w:t>Gerente</w:t>
            </w:r>
            <w:r w:rsidR="0048021C" w:rsidRPr="0078618E">
              <w:t xml:space="preserve"> (s)</w:t>
            </w:r>
            <w:r w:rsidRPr="0078618E">
              <w:t xml:space="preserve"> de proyecto </w:t>
            </w:r>
          </w:p>
        </w:tc>
        <w:tc>
          <w:tcPr>
            <w:tcW w:w="7557" w:type="dxa"/>
          </w:tcPr>
          <w:p w14:paraId="08C7047B" w14:textId="66330E58" w:rsidR="00F747B4" w:rsidRPr="0078618E" w:rsidRDefault="007B5F2D" w:rsidP="0009780C">
            <w:pPr>
              <w:pStyle w:val="Prrafodelista"/>
              <w:numPr>
                <w:ilvl w:val="0"/>
                <w:numId w:val="16"/>
              </w:numPr>
            </w:pPr>
            <w:r w:rsidRPr="0078618E">
              <w:t>Será el responsable del cumplimiento de</w:t>
            </w:r>
            <w:r w:rsidR="00025F6B" w:rsidRPr="0078618E">
              <w:t xml:space="preserve"> </w:t>
            </w:r>
            <w:r w:rsidRPr="0078618E">
              <w:t>l</w:t>
            </w:r>
            <w:r w:rsidR="00025F6B" w:rsidRPr="0078618E">
              <w:t>os</w:t>
            </w:r>
            <w:r w:rsidRPr="0078618E">
              <w:t xml:space="preserve"> servicio</w:t>
            </w:r>
            <w:r w:rsidR="00025F6B" w:rsidRPr="0078618E">
              <w:t>s</w:t>
            </w:r>
            <w:r w:rsidRPr="0078618E">
              <w:t xml:space="preserve"> de </w:t>
            </w:r>
            <w:r w:rsidR="00025F6B" w:rsidRPr="0078618E">
              <w:t xml:space="preserve">actualización, </w:t>
            </w:r>
            <w:r w:rsidRPr="0078618E">
              <w:t>soporte y mantenimiento.</w:t>
            </w:r>
          </w:p>
          <w:p w14:paraId="50E1F404" w14:textId="5E252C79" w:rsidR="007B5F2D" w:rsidRPr="0078618E" w:rsidRDefault="007B5F2D" w:rsidP="00F747B4">
            <w:pPr>
              <w:pStyle w:val="Prrafodelista"/>
              <w:numPr>
                <w:ilvl w:val="0"/>
                <w:numId w:val="16"/>
              </w:numPr>
            </w:pPr>
            <w:r w:rsidRPr="0078618E">
              <w:t xml:space="preserve">Coordinará las actividades del </w:t>
            </w:r>
            <w:r w:rsidR="00A43D23" w:rsidRPr="0078618E">
              <w:t xml:space="preserve">equipo de trabajo </w:t>
            </w:r>
            <w:r w:rsidRPr="0078618E">
              <w:t xml:space="preserve">que </w:t>
            </w:r>
            <w:r w:rsidR="00CA5573" w:rsidRPr="0078618E">
              <w:t xml:space="preserve">apoye la </w:t>
            </w:r>
            <w:r w:rsidR="00697D8F" w:rsidRPr="0078618E">
              <w:t>prest</w:t>
            </w:r>
            <w:r w:rsidR="00CA5573" w:rsidRPr="0078618E">
              <w:t>ación de</w:t>
            </w:r>
            <w:r w:rsidR="00A43D23" w:rsidRPr="0078618E">
              <w:t xml:space="preserve"> </w:t>
            </w:r>
            <w:r w:rsidR="00CA5573" w:rsidRPr="0078618E">
              <w:t>l</w:t>
            </w:r>
            <w:r w:rsidR="00A43D23" w:rsidRPr="0078618E">
              <w:t>os</w:t>
            </w:r>
            <w:r w:rsidR="00CA5573" w:rsidRPr="0078618E">
              <w:t xml:space="preserve"> </w:t>
            </w:r>
            <w:r w:rsidRPr="0078618E">
              <w:t>servicio</w:t>
            </w:r>
            <w:r w:rsidR="00A43D23" w:rsidRPr="0078618E">
              <w:t>s</w:t>
            </w:r>
            <w:r w:rsidR="00697D8F" w:rsidRPr="0078618E">
              <w:t xml:space="preserve"> contratado</w:t>
            </w:r>
            <w:r w:rsidR="00A43D23" w:rsidRPr="0078618E">
              <w:t>s</w:t>
            </w:r>
            <w:r w:rsidR="00714F9D" w:rsidRPr="0078618E">
              <w:t xml:space="preserve"> y asegurará su cumplimiento </w:t>
            </w:r>
            <w:r w:rsidR="005839C3" w:rsidRPr="0078618E">
              <w:t>según el alcance y tiempos establecidos</w:t>
            </w:r>
            <w:r w:rsidR="002843DB" w:rsidRPr="0078618E">
              <w:t>.</w:t>
            </w:r>
          </w:p>
          <w:p w14:paraId="344AB852" w14:textId="1964331D" w:rsidR="00D5699D" w:rsidRPr="0078618E" w:rsidRDefault="00D5699D" w:rsidP="00F747B4">
            <w:pPr>
              <w:pStyle w:val="Prrafodelista"/>
              <w:numPr>
                <w:ilvl w:val="0"/>
                <w:numId w:val="16"/>
              </w:numPr>
            </w:pPr>
            <w:r w:rsidRPr="0078618E">
              <w:t>Liderará y acompañará las reuniones de seguimiento</w:t>
            </w:r>
            <w:r w:rsidR="002549D0" w:rsidRPr="0078618E">
              <w:t xml:space="preserve"> al interior del proponente y con el Banco</w:t>
            </w:r>
            <w:r w:rsidRPr="0078618E">
              <w:t>.</w:t>
            </w:r>
          </w:p>
          <w:p w14:paraId="7B3F472B" w14:textId="222EFB47" w:rsidR="00D5699D" w:rsidRPr="0078618E" w:rsidRDefault="00D5699D" w:rsidP="00D5699D">
            <w:pPr>
              <w:pStyle w:val="Prrafodelista"/>
              <w:numPr>
                <w:ilvl w:val="0"/>
                <w:numId w:val="16"/>
              </w:numPr>
            </w:pPr>
            <w:r w:rsidRPr="0078618E">
              <w:t xml:space="preserve">Procurará que los casos sean gestionados y solucionados según los ANS </w:t>
            </w:r>
            <w:r w:rsidR="00CA5573" w:rsidRPr="0078618E">
              <w:t>acordados</w:t>
            </w:r>
            <w:r w:rsidRPr="0078618E">
              <w:t>.</w:t>
            </w:r>
          </w:p>
          <w:p w14:paraId="1F2BAF68" w14:textId="7CBA7843" w:rsidR="00D5699D" w:rsidRPr="0078618E" w:rsidRDefault="00D5699D" w:rsidP="0048021C">
            <w:pPr>
              <w:pStyle w:val="Prrafodelista"/>
              <w:numPr>
                <w:ilvl w:val="0"/>
                <w:numId w:val="16"/>
              </w:numPr>
            </w:pPr>
            <w:r w:rsidRPr="0078618E">
              <w:t>En la periodicidad que se defina</w:t>
            </w:r>
            <w:r w:rsidR="00CA5573" w:rsidRPr="0078618E">
              <w:t>,</w:t>
            </w:r>
            <w:r w:rsidRPr="0078618E">
              <w:t xml:space="preserve"> </w:t>
            </w:r>
            <w:r w:rsidR="005A1C71" w:rsidRPr="0078618E">
              <w:t xml:space="preserve">elaborará y </w:t>
            </w:r>
            <w:r w:rsidRPr="0078618E">
              <w:t>presentará el informe de gestión de los casos atendidos, solucionados y/o gestionados</w:t>
            </w:r>
            <w:r w:rsidR="00BC3C6C" w:rsidRPr="0078618E">
              <w:t>; y el informe de los proyectos.</w:t>
            </w:r>
          </w:p>
        </w:tc>
      </w:tr>
      <w:tr w:rsidR="007B5F2D" w:rsidRPr="0078618E" w14:paraId="1ED2C4C4" w14:textId="77777777" w:rsidTr="00F10F53">
        <w:tc>
          <w:tcPr>
            <w:tcW w:w="1838" w:type="dxa"/>
          </w:tcPr>
          <w:p w14:paraId="741F85B6" w14:textId="0320C5E4" w:rsidR="007B5F2D" w:rsidRPr="0078618E" w:rsidRDefault="007B5F2D" w:rsidP="00A373C8">
            <w:r w:rsidRPr="0078618E">
              <w:t>Consultor</w:t>
            </w:r>
            <w:r w:rsidR="00697D8F" w:rsidRPr="0078618E">
              <w:t>es</w:t>
            </w:r>
            <w:r w:rsidR="00F55135" w:rsidRPr="0078618E">
              <w:t xml:space="preserve"> de soporte</w:t>
            </w:r>
          </w:p>
        </w:tc>
        <w:tc>
          <w:tcPr>
            <w:tcW w:w="7557" w:type="dxa"/>
          </w:tcPr>
          <w:p w14:paraId="3C5F882D" w14:textId="49DF736C" w:rsidR="00B03937" w:rsidRPr="0078618E" w:rsidRDefault="00B03937" w:rsidP="00B03937">
            <w:pPr>
              <w:pStyle w:val="Prrafodelista"/>
              <w:numPr>
                <w:ilvl w:val="0"/>
                <w:numId w:val="16"/>
              </w:numPr>
            </w:pPr>
            <w:r w:rsidRPr="0078618E">
              <w:t>Gestionará</w:t>
            </w:r>
            <w:r w:rsidR="00CA5573" w:rsidRPr="0078618E">
              <w:t>n</w:t>
            </w:r>
            <w:r w:rsidRPr="0078618E">
              <w:t xml:space="preserve"> los incidentes que se presenten en el sistema. Hará</w:t>
            </w:r>
            <w:r w:rsidR="00CA5573" w:rsidRPr="0078618E">
              <w:t>n</w:t>
            </w:r>
            <w:r w:rsidRPr="0078618E">
              <w:t xml:space="preserve"> la comunicación </w:t>
            </w:r>
            <w:r w:rsidR="00812A1D" w:rsidRPr="0078618E">
              <w:t>inicial; la</w:t>
            </w:r>
            <w:r w:rsidRPr="0078618E">
              <w:t xml:space="preserve"> investigación interna; el diagnóstico inicial; el escalamiento </w:t>
            </w:r>
            <w:r w:rsidR="00357DD1" w:rsidRPr="0078618E">
              <w:t xml:space="preserve">interno, el escalamiento </w:t>
            </w:r>
            <w:r w:rsidRPr="0078618E">
              <w:t xml:space="preserve">a soporte </w:t>
            </w:r>
            <w:r w:rsidR="00357DD1" w:rsidRPr="0078618E">
              <w:t>del fabricante</w:t>
            </w:r>
            <w:r w:rsidRPr="0078618E">
              <w:t xml:space="preserve"> (si aplica); la coordinación y entrega de antecedentes para la investigación a soporte; la resolución, documentación y cierre del caso.</w:t>
            </w:r>
          </w:p>
          <w:p w14:paraId="5A401071" w14:textId="6D2A9648" w:rsidR="00C72BB6" w:rsidRPr="0078618E" w:rsidRDefault="00C72BB6" w:rsidP="00AE520D">
            <w:pPr>
              <w:pStyle w:val="Prrafodelista"/>
              <w:numPr>
                <w:ilvl w:val="0"/>
                <w:numId w:val="16"/>
              </w:numPr>
            </w:pPr>
            <w:r w:rsidRPr="0078618E">
              <w:t>Dará</w:t>
            </w:r>
            <w:r w:rsidR="00CA5573" w:rsidRPr="0078618E">
              <w:t>n</w:t>
            </w:r>
            <w:r w:rsidRPr="0078618E">
              <w:t xml:space="preserve"> el acompañamiento y/o capacitación a los usuarios</w:t>
            </w:r>
            <w:r w:rsidR="00344C3D" w:rsidRPr="0078618E">
              <w:t>, a los ingenieros de soporte del Banco</w:t>
            </w:r>
            <w:r w:rsidRPr="0078618E">
              <w:t xml:space="preserve"> y a la Línea 800 (línea de soporte del banco)</w:t>
            </w:r>
            <w:r w:rsidR="003A2A3C" w:rsidRPr="0078618E">
              <w:t>,</w:t>
            </w:r>
            <w:r w:rsidRPr="0078618E">
              <w:t xml:space="preserve"> respecto a dudas que se presenten en el manejo del</w:t>
            </w:r>
            <w:r w:rsidR="001D635F" w:rsidRPr="0078618E">
              <w:t xml:space="preserve"> software Onbase</w:t>
            </w:r>
            <w:r w:rsidRPr="0078618E">
              <w:t>.</w:t>
            </w:r>
          </w:p>
          <w:p w14:paraId="78598F13" w14:textId="525D71B9" w:rsidR="00697D8F" w:rsidRPr="0078618E" w:rsidRDefault="00944310" w:rsidP="000C36B0">
            <w:pPr>
              <w:pStyle w:val="Prrafodelista"/>
              <w:numPr>
                <w:ilvl w:val="0"/>
                <w:numId w:val="16"/>
              </w:numPr>
            </w:pPr>
            <w:r w:rsidRPr="0078618E">
              <w:t>Se hará</w:t>
            </w:r>
            <w:r w:rsidR="00CA5573" w:rsidRPr="0078618E">
              <w:t>n</w:t>
            </w:r>
            <w:r w:rsidRPr="0078618E">
              <w:t xml:space="preserve"> cargo de la corrección de cualquiera de los incidentes</w:t>
            </w:r>
            <w:r w:rsidR="00584F3E" w:rsidRPr="0078618E">
              <w:t xml:space="preserve"> </w:t>
            </w:r>
            <w:r w:rsidR="005B4CC8" w:rsidRPr="0078618E">
              <w:t>y/o</w:t>
            </w:r>
            <w:r w:rsidR="004E5A8E" w:rsidRPr="0078618E">
              <w:t>, problemas</w:t>
            </w:r>
            <w:r w:rsidRPr="0078618E">
              <w:t xml:space="preserve"> que se presenten en </w:t>
            </w:r>
            <w:r w:rsidR="006648FA" w:rsidRPr="0078618E">
              <w:t>el software licenciado de Onbase</w:t>
            </w:r>
            <w:r w:rsidR="00164F56" w:rsidRPr="0078618E">
              <w:t xml:space="preserve"> mencionado en el punto 1</w:t>
            </w:r>
            <w:r w:rsidRPr="0078618E">
              <w:t>.</w:t>
            </w:r>
          </w:p>
        </w:tc>
      </w:tr>
      <w:tr w:rsidR="001705A9" w:rsidRPr="0078618E" w14:paraId="40AE11D3" w14:textId="77777777" w:rsidTr="00F10F53">
        <w:tc>
          <w:tcPr>
            <w:tcW w:w="1838" w:type="dxa"/>
          </w:tcPr>
          <w:p w14:paraId="051C32EC" w14:textId="457F157F" w:rsidR="001705A9" w:rsidRPr="0078618E" w:rsidRDefault="00F55135" w:rsidP="00A373C8">
            <w:r w:rsidRPr="0078618E">
              <w:t>Consultores de actualización y mantenimiento</w:t>
            </w:r>
          </w:p>
        </w:tc>
        <w:tc>
          <w:tcPr>
            <w:tcW w:w="7557" w:type="dxa"/>
          </w:tcPr>
          <w:p w14:paraId="75B261CD" w14:textId="66F47D76" w:rsidR="001705A9" w:rsidRPr="0078618E" w:rsidRDefault="00881A91" w:rsidP="00AF3846">
            <w:pPr>
              <w:pStyle w:val="Prrafodelista"/>
              <w:numPr>
                <w:ilvl w:val="0"/>
                <w:numId w:val="16"/>
              </w:numPr>
              <w:jc w:val="both"/>
            </w:pPr>
            <w:r w:rsidRPr="0078618E">
              <w:t>Realizan análisis, diseño, implementación</w:t>
            </w:r>
            <w:r w:rsidR="0055519B" w:rsidRPr="0078618E">
              <w:t>,</w:t>
            </w:r>
            <w:r w:rsidRPr="0078618E">
              <w:t xml:space="preserve"> instalación </w:t>
            </w:r>
            <w:r w:rsidR="0067185B" w:rsidRPr="0078618E">
              <w:t xml:space="preserve">y configuración </w:t>
            </w:r>
            <w:r w:rsidRPr="0078618E">
              <w:t>de soluciones Onbase</w:t>
            </w:r>
            <w:r w:rsidR="005B4CC8" w:rsidRPr="0078618E">
              <w:t xml:space="preserve"> </w:t>
            </w:r>
            <w:r w:rsidR="00763F6B" w:rsidRPr="0078618E">
              <w:t>según los proyectos y requerimientos del Banco</w:t>
            </w:r>
          </w:p>
          <w:p w14:paraId="3A516255" w14:textId="64E10300" w:rsidR="008E7970" w:rsidRPr="0078618E" w:rsidRDefault="00A92954" w:rsidP="00AF3846">
            <w:pPr>
              <w:pStyle w:val="Prrafodelista"/>
              <w:numPr>
                <w:ilvl w:val="0"/>
                <w:numId w:val="16"/>
              </w:numPr>
              <w:jc w:val="both"/>
            </w:pPr>
            <w:r w:rsidRPr="0078618E">
              <w:t>Asisten y d</w:t>
            </w:r>
            <w:r w:rsidR="008E7970" w:rsidRPr="0078618E">
              <w:t xml:space="preserve">an soporte durante </w:t>
            </w:r>
            <w:r w:rsidRPr="0078618E">
              <w:t>los</w:t>
            </w:r>
            <w:r w:rsidR="008E7970" w:rsidRPr="0078618E">
              <w:t xml:space="preserve"> paso</w:t>
            </w:r>
            <w:r w:rsidRPr="0078618E">
              <w:t>s</w:t>
            </w:r>
            <w:r w:rsidR="008E7970" w:rsidRPr="0078618E">
              <w:t xml:space="preserve"> a producción</w:t>
            </w:r>
          </w:p>
          <w:p w14:paraId="2AA72A9D" w14:textId="6DDE947A" w:rsidR="00881A91" w:rsidRPr="0078618E" w:rsidRDefault="000C36B0" w:rsidP="00B03937">
            <w:pPr>
              <w:pStyle w:val="Prrafodelista"/>
              <w:numPr>
                <w:ilvl w:val="0"/>
                <w:numId w:val="16"/>
              </w:numPr>
            </w:pPr>
            <w:r w:rsidRPr="0078618E">
              <w:lastRenderedPageBreak/>
              <w:t xml:space="preserve">Apoyan </w:t>
            </w:r>
            <w:r w:rsidR="00940507" w:rsidRPr="0078618E">
              <w:t xml:space="preserve">y realizan </w:t>
            </w:r>
            <w:r w:rsidRPr="0078618E">
              <w:t>el proceso de migración</w:t>
            </w:r>
            <w:r w:rsidR="009D7E98" w:rsidRPr="0078618E">
              <w:t>, actualización</w:t>
            </w:r>
            <w:r w:rsidRPr="0078618E">
              <w:t xml:space="preserve"> e instalaci</w:t>
            </w:r>
            <w:r w:rsidR="009D7E98" w:rsidRPr="0078618E">
              <w:t>ón</w:t>
            </w:r>
            <w:r w:rsidRPr="0078618E">
              <w:t xml:space="preserve"> de versiones de Onbase</w:t>
            </w:r>
          </w:p>
          <w:p w14:paraId="25DA3EF5" w14:textId="02AE445A" w:rsidR="00B06319" w:rsidRPr="0078618E" w:rsidRDefault="00B06319" w:rsidP="00B03937">
            <w:pPr>
              <w:pStyle w:val="Prrafodelista"/>
              <w:numPr>
                <w:ilvl w:val="0"/>
                <w:numId w:val="16"/>
              </w:numPr>
            </w:pPr>
            <w:r w:rsidRPr="0078618E">
              <w:t xml:space="preserve">Coordinan las actividades </w:t>
            </w:r>
            <w:r w:rsidR="00427B43" w:rsidRPr="0078618E">
              <w:t>necesarias</w:t>
            </w:r>
            <w:r w:rsidRPr="0078618E">
              <w:t xml:space="preserve"> con el fabricante </w:t>
            </w:r>
            <w:r w:rsidR="00CE289D" w:rsidRPr="0078618E">
              <w:t>Hyland Software Solutions</w:t>
            </w:r>
          </w:p>
        </w:tc>
      </w:tr>
      <w:tr w:rsidR="00BB650F" w:rsidRPr="0078618E" w14:paraId="271B2D86" w14:textId="77777777" w:rsidTr="00F10F53">
        <w:tc>
          <w:tcPr>
            <w:tcW w:w="1838" w:type="dxa"/>
          </w:tcPr>
          <w:p w14:paraId="6D4A1575" w14:textId="13F447ED" w:rsidR="00BB650F" w:rsidRPr="0078618E" w:rsidRDefault="00BB650F" w:rsidP="00A373C8">
            <w:r w:rsidRPr="0078618E">
              <w:lastRenderedPageBreak/>
              <w:t>Arquitecto de soluciones</w:t>
            </w:r>
          </w:p>
        </w:tc>
        <w:tc>
          <w:tcPr>
            <w:tcW w:w="7557" w:type="dxa"/>
          </w:tcPr>
          <w:p w14:paraId="4E261C5E" w14:textId="172E5FBD" w:rsidR="00BB650F" w:rsidRPr="0078618E" w:rsidRDefault="007B39AB" w:rsidP="00AF3846">
            <w:pPr>
              <w:pStyle w:val="Prrafodelista"/>
              <w:numPr>
                <w:ilvl w:val="0"/>
                <w:numId w:val="16"/>
              </w:numPr>
              <w:jc w:val="both"/>
            </w:pPr>
            <w:r w:rsidRPr="0078618E">
              <w:t>Realiza análisis</w:t>
            </w:r>
            <w:r w:rsidR="00C453E2" w:rsidRPr="0078618E">
              <w:t xml:space="preserve"> y plantea </w:t>
            </w:r>
            <w:r w:rsidR="00A575FD" w:rsidRPr="0078618E">
              <w:t xml:space="preserve">el </w:t>
            </w:r>
            <w:r w:rsidRPr="0078618E">
              <w:t xml:space="preserve">diseño, </w:t>
            </w:r>
            <w:r w:rsidR="00354258" w:rsidRPr="0078618E">
              <w:t xml:space="preserve">la </w:t>
            </w:r>
            <w:r w:rsidRPr="0078618E">
              <w:t xml:space="preserve">integración </w:t>
            </w:r>
            <w:r w:rsidR="00D310DD" w:rsidRPr="0078618E">
              <w:t xml:space="preserve">y </w:t>
            </w:r>
            <w:r w:rsidR="00354258" w:rsidRPr="0078618E">
              <w:t xml:space="preserve">la </w:t>
            </w:r>
            <w:r w:rsidR="00D310DD" w:rsidRPr="0078618E">
              <w:t>arquitectura de la solución a</w:t>
            </w:r>
            <w:r w:rsidRPr="0078618E">
              <w:t xml:space="preserve"> implementa</w:t>
            </w:r>
            <w:r w:rsidR="00D310DD" w:rsidRPr="0078618E">
              <w:t>r</w:t>
            </w:r>
            <w:r w:rsidRPr="0078618E">
              <w:t xml:space="preserve"> </w:t>
            </w:r>
            <w:r w:rsidR="002A10F7" w:rsidRPr="0078618E">
              <w:t xml:space="preserve">según los </w:t>
            </w:r>
            <w:r w:rsidRPr="0078618E">
              <w:t>proyecto</w:t>
            </w:r>
            <w:r w:rsidR="002A10F7" w:rsidRPr="0078618E">
              <w:t>s y requerimientos del Banco</w:t>
            </w:r>
          </w:p>
        </w:tc>
      </w:tr>
    </w:tbl>
    <w:p w14:paraId="5E6A6A2A" w14:textId="0CCB2758" w:rsidR="007B5F2D" w:rsidRPr="0078618E" w:rsidRDefault="007B5F2D" w:rsidP="00A373C8"/>
    <w:p w14:paraId="758D8164" w14:textId="01D33A31" w:rsidR="003A24EE" w:rsidRPr="0078618E" w:rsidRDefault="003A24EE" w:rsidP="003A24EE">
      <w:r w:rsidRPr="0078618E">
        <w:t>El Equipo de Trabajo debe cumplir como mínimo con las siguientes características:</w:t>
      </w:r>
    </w:p>
    <w:p w14:paraId="0EC3E7CE" w14:textId="384E6E93" w:rsidR="00A373C8" w:rsidRPr="0078618E" w:rsidRDefault="00A373C8" w:rsidP="00A373C8">
      <w:pPr>
        <w:pStyle w:val="Default"/>
        <w:spacing w:after="22"/>
        <w:ind w:firstLine="708"/>
        <w:jc w:val="both"/>
        <w:rPr>
          <w:sz w:val="22"/>
          <w:szCs w:val="22"/>
        </w:rPr>
      </w:pPr>
      <w:r w:rsidRPr="0078618E">
        <w:rPr>
          <w:sz w:val="22"/>
          <w:szCs w:val="22"/>
        </w:rPr>
        <w:t>1. Gerente del proyecto</w:t>
      </w:r>
      <w:r w:rsidR="00B84A12" w:rsidRPr="0078618E">
        <w:rPr>
          <w:sz w:val="22"/>
          <w:szCs w:val="22"/>
        </w:rPr>
        <w:t>:</w:t>
      </w:r>
    </w:p>
    <w:p w14:paraId="50A7AC3D" w14:textId="73DB2014" w:rsidR="00343CE1" w:rsidRPr="0078618E" w:rsidRDefault="009F7033" w:rsidP="00801F8A">
      <w:pPr>
        <w:ind w:left="1416"/>
        <w:jc w:val="both"/>
      </w:pPr>
      <w:r w:rsidRPr="0078618E">
        <w:t xml:space="preserve">- El equipo de trabajo debe estar integrado por </w:t>
      </w:r>
      <w:r w:rsidR="00343CE1" w:rsidRPr="0078618E">
        <w:t>un gerente para soporte, más un gerente adicional por cada proyecto de mantenimiento y/o actualización de versión.</w:t>
      </w:r>
    </w:p>
    <w:p w14:paraId="06109F6D" w14:textId="3940891E" w:rsidR="00A373C8" w:rsidRPr="0078618E" w:rsidRDefault="00A373C8" w:rsidP="002606E9">
      <w:pPr>
        <w:pStyle w:val="Default"/>
        <w:spacing w:after="22"/>
        <w:ind w:left="1416"/>
        <w:jc w:val="both"/>
        <w:rPr>
          <w:sz w:val="22"/>
          <w:szCs w:val="22"/>
        </w:rPr>
      </w:pPr>
      <w:r w:rsidRPr="0078618E">
        <w:rPr>
          <w:sz w:val="22"/>
          <w:szCs w:val="22"/>
        </w:rPr>
        <w:t xml:space="preserve">- Experiencia: Por lo menos </w:t>
      </w:r>
      <w:r w:rsidR="001657DC" w:rsidRPr="0078618E">
        <w:rPr>
          <w:sz w:val="22"/>
          <w:szCs w:val="22"/>
        </w:rPr>
        <w:t xml:space="preserve">un </w:t>
      </w:r>
      <w:r w:rsidRPr="0078618E">
        <w:rPr>
          <w:sz w:val="22"/>
          <w:szCs w:val="22"/>
        </w:rPr>
        <w:t>(</w:t>
      </w:r>
      <w:r w:rsidR="001657DC" w:rsidRPr="0078618E">
        <w:rPr>
          <w:sz w:val="22"/>
          <w:szCs w:val="22"/>
        </w:rPr>
        <w:t>1</w:t>
      </w:r>
      <w:r w:rsidRPr="0078618E">
        <w:rPr>
          <w:sz w:val="22"/>
          <w:szCs w:val="22"/>
        </w:rPr>
        <w:t xml:space="preserve">) año de experiencia, en la estructuración e implementación de soluciones informáticas y/o en </w:t>
      </w:r>
      <w:r w:rsidR="00675A01" w:rsidRPr="0078618E">
        <w:rPr>
          <w:sz w:val="22"/>
          <w:szCs w:val="22"/>
        </w:rPr>
        <w:t>los servicios de actualización, mantenimiento, configuración y soporte</w:t>
      </w:r>
      <w:r w:rsidR="001966D3" w:rsidRPr="0078618E">
        <w:rPr>
          <w:sz w:val="22"/>
          <w:szCs w:val="22"/>
        </w:rPr>
        <w:t xml:space="preserve"> del software Onbase</w:t>
      </w:r>
      <w:r w:rsidRPr="0078618E">
        <w:rPr>
          <w:sz w:val="22"/>
          <w:szCs w:val="22"/>
        </w:rPr>
        <w:t>.</w:t>
      </w:r>
    </w:p>
    <w:p w14:paraId="46C0C422" w14:textId="77777777" w:rsidR="00A373C8" w:rsidRPr="0078618E" w:rsidRDefault="00A373C8" w:rsidP="002606E9">
      <w:pPr>
        <w:pStyle w:val="Default"/>
        <w:spacing w:after="22"/>
        <w:ind w:left="1416"/>
        <w:jc w:val="both"/>
        <w:rPr>
          <w:sz w:val="22"/>
          <w:szCs w:val="22"/>
        </w:rPr>
      </w:pPr>
      <w:r w:rsidRPr="0078618E">
        <w:rPr>
          <w:sz w:val="22"/>
          <w:szCs w:val="22"/>
        </w:rPr>
        <w:t>- Perfil académico:</w:t>
      </w:r>
    </w:p>
    <w:p w14:paraId="6C311448" w14:textId="77777777" w:rsidR="00A373C8" w:rsidRPr="0078618E" w:rsidRDefault="00A373C8" w:rsidP="002606E9">
      <w:pPr>
        <w:pStyle w:val="Default"/>
        <w:spacing w:after="22"/>
        <w:ind w:left="2124"/>
        <w:jc w:val="both"/>
        <w:rPr>
          <w:sz w:val="22"/>
          <w:szCs w:val="22"/>
        </w:rPr>
      </w:pPr>
      <w:r w:rsidRPr="0078618E">
        <w:rPr>
          <w:sz w:val="22"/>
          <w:szCs w:val="22"/>
        </w:rPr>
        <w:t>- Estudios de pregrado en ingeniería de sistemas y/o afines.</w:t>
      </w:r>
    </w:p>
    <w:p w14:paraId="31E3F662" w14:textId="6F0F3635" w:rsidR="00A373C8" w:rsidRPr="0078618E" w:rsidRDefault="00A373C8" w:rsidP="002606E9">
      <w:pPr>
        <w:pStyle w:val="Default"/>
        <w:spacing w:after="22"/>
        <w:ind w:left="2124"/>
        <w:jc w:val="both"/>
        <w:rPr>
          <w:sz w:val="22"/>
          <w:szCs w:val="22"/>
        </w:rPr>
      </w:pPr>
      <w:r w:rsidRPr="0078618E">
        <w:rPr>
          <w:sz w:val="22"/>
          <w:szCs w:val="22"/>
        </w:rPr>
        <w:t>- Estudios de postgrado en áreas afines</w:t>
      </w:r>
      <w:r w:rsidR="003A24EE" w:rsidRPr="0078618E">
        <w:rPr>
          <w:sz w:val="22"/>
          <w:szCs w:val="22"/>
        </w:rPr>
        <w:t xml:space="preserve"> (opcional)</w:t>
      </w:r>
      <w:r w:rsidRPr="0078618E">
        <w:rPr>
          <w:sz w:val="22"/>
          <w:szCs w:val="22"/>
        </w:rPr>
        <w:t>.</w:t>
      </w:r>
    </w:p>
    <w:p w14:paraId="297694DE" w14:textId="77777777" w:rsidR="00A373C8" w:rsidRPr="0078618E" w:rsidRDefault="00A373C8" w:rsidP="00A373C8">
      <w:pPr>
        <w:pStyle w:val="Default"/>
        <w:spacing w:after="22"/>
        <w:ind w:left="1416"/>
        <w:jc w:val="both"/>
        <w:rPr>
          <w:sz w:val="22"/>
          <w:szCs w:val="22"/>
        </w:rPr>
      </w:pPr>
    </w:p>
    <w:p w14:paraId="116FDA8E" w14:textId="424B968F" w:rsidR="00A373C8" w:rsidRPr="0078618E" w:rsidRDefault="00A373C8" w:rsidP="00A373C8">
      <w:pPr>
        <w:pStyle w:val="Default"/>
        <w:spacing w:after="22"/>
        <w:ind w:left="708"/>
        <w:jc w:val="both"/>
        <w:rPr>
          <w:sz w:val="22"/>
          <w:szCs w:val="22"/>
        </w:rPr>
      </w:pPr>
      <w:r w:rsidRPr="0078618E">
        <w:rPr>
          <w:sz w:val="22"/>
          <w:szCs w:val="22"/>
        </w:rPr>
        <w:t xml:space="preserve">2. </w:t>
      </w:r>
      <w:r w:rsidR="00CA5573" w:rsidRPr="0078618E">
        <w:rPr>
          <w:sz w:val="22"/>
          <w:szCs w:val="22"/>
        </w:rPr>
        <w:t>Consultores de soporte</w:t>
      </w:r>
      <w:r w:rsidRPr="0078618E">
        <w:rPr>
          <w:sz w:val="22"/>
          <w:szCs w:val="22"/>
        </w:rPr>
        <w:t>:</w:t>
      </w:r>
    </w:p>
    <w:p w14:paraId="0B2041F8" w14:textId="7CCA1134" w:rsidR="00A373C8" w:rsidRPr="0078618E" w:rsidRDefault="00A373C8" w:rsidP="002606E9">
      <w:pPr>
        <w:pStyle w:val="Default"/>
        <w:spacing w:after="22"/>
        <w:ind w:left="1416"/>
        <w:jc w:val="both"/>
        <w:rPr>
          <w:sz w:val="22"/>
          <w:szCs w:val="22"/>
        </w:rPr>
      </w:pPr>
      <w:r w:rsidRPr="0078618E">
        <w:rPr>
          <w:sz w:val="22"/>
          <w:szCs w:val="22"/>
        </w:rPr>
        <w:t xml:space="preserve">- </w:t>
      </w:r>
      <w:r w:rsidR="00640918" w:rsidRPr="0078618E">
        <w:rPr>
          <w:sz w:val="22"/>
          <w:szCs w:val="22"/>
        </w:rPr>
        <w:t xml:space="preserve">El </w:t>
      </w:r>
      <w:r w:rsidRPr="0078618E">
        <w:rPr>
          <w:sz w:val="22"/>
          <w:szCs w:val="22"/>
        </w:rPr>
        <w:t>equipo de trabajo</w:t>
      </w:r>
      <w:r w:rsidR="00E02B94" w:rsidRPr="0078618E">
        <w:rPr>
          <w:sz w:val="22"/>
          <w:szCs w:val="22"/>
        </w:rPr>
        <w:t xml:space="preserve"> debe estar </w:t>
      </w:r>
      <w:r w:rsidRPr="0078618E">
        <w:rPr>
          <w:sz w:val="22"/>
          <w:szCs w:val="22"/>
        </w:rPr>
        <w:t>integrado por</w:t>
      </w:r>
      <w:r w:rsidR="002606E9" w:rsidRPr="0078618E">
        <w:rPr>
          <w:sz w:val="22"/>
          <w:szCs w:val="22"/>
        </w:rPr>
        <w:t xml:space="preserve"> </w:t>
      </w:r>
      <w:r w:rsidR="002606E9" w:rsidRPr="0078618E">
        <w:rPr>
          <w:sz w:val="22"/>
          <w:szCs w:val="22"/>
          <w:u w:val="single"/>
        </w:rPr>
        <w:t>al menos</w:t>
      </w:r>
      <w:r w:rsidR="002606E9" w:rsidRPr="0078618E">
        <w:rPr>
          <w:sz w:val="22"/>
          <w:szCs w:val="22"/>
        </w:rPr>
        <w:t xml:space="preserve"> </w:t>
      </w:r>
      <w:r w:rsidR="002A3018" w:rsidRPr="0078618E">
        <w:rPr>
          <w:sz w:val="22"/>
          <w:szCs w:val="22"/>
        </w:rPr>
        <w:t>dos</w:t>
      </w:r>
      <w:r w:rsidRPr="0078618E">
        <w:rPr>
          <w:sz w:val="22"/>
          <w:szCs w:val="22"/>
        </w:rPr>
        <w:t xml:space="preserve"> (</w:t>
      </w:r>
      <w:r w:rsidR="002A3018" w:rsidRPr="0078618E">
        <w:rPr>
          <w:sz w:val="22"/>
          <w:szCs w:val="22"/>
        </w:rPr>
        <w:t>2</w:t>
      </w:r>
      <w:r w:rsidRPr="0078618E">
        <w:rPr>
          <w:sz w:val="22"/>
          <w:szCs w:val="22"/>
        </w:rPr>
        <w:t>) consultor</w:t>
      </w:r>
      <w:r w:rsidR="008E0F4A" w:rsidRPr="0078618E">
        <w:rPr>
          <w:sz w:val="22"/>
          <w:szCs w:val="22"/>
        </w:rPr>
        <w:t>es</w:t>
      </w:r>
      <w:r w:rsidRPr="0078618E">
        <w:rPr>
          <w:sz w:val="22"/>
          <w:szCs w:val="22"/>
        </w:rPr>
        <w:t xml:space="preserve"> </w:t>
      </w:r>
      <w:r w:rsidR="0031395A" w:rsidRPr="0078618E">
        <w:rPr>
          <w:sz w:val="22"/>
          <w:szCs w:val="22"/>
        </w:rPr>
        <w:t xml:space="preserve">que </w:t>
      </w:r>
      <w:r w:rsidR="00582B23" w:rsidRPr="0078618E">
        <w:rPr>
          <w:sz w:val="22"/>
          <w:szCs w:val="22"/>
        </w:rPr>
        <w:t>realice</w:t>
      </w:r>
      <w:r w:rsidR="008E0F4A" w:rsidRPr="0078618E">
        <w:rPr>
          <w:sz w:val="22"/>
          <w:szCs w:val="22"/>
        </w:rPr>
        <w:t>n</w:t>
      </w:r>
      <w:r w:rsidR="00582B23" w:rsidRPr="0078618E">
        <w:rPr>
          <w:sz w:val="22"/>
          <w:szCs w:val="22"/>
        </w:rPr>
        <w:t xml:space="preserve"> las funciones</w:t>
      </w:r>
      <w:r w:rsidR="0031395A" w:rsidRPr="0078618E">
        <w:rPr>
          <w:sz w:val="22"/>
          <w:szCs w:val="22"/>
        </w:rPr>
        <w:t xml:space="preserve"> requerid</w:t>
      </w:r>
      <w:r w:rsidR="00582B23" w:rsidRPr="0078618E">
        <w:rPr>
          <w:sz w:val="22"/>
          <w:szCs w:val="22"/>
        </w:rPr>
        <w:t>as</w:t>
      </w:r>
      <w:r w:rsidR="005E7A2B" w:rsidRPr="0078618E">
        <w:rPr>
          <w:sz w:val="22"/>
          <w:szCs w:val="22"/>
        </w:rPr>
        <w:t xml:space="preserve"> </w:t>
      </w:r>
      <w:r w:rsidR="00582B23" w:rsidRPr="0078618E">
        <w:rPr>
          <w:sz w:val="22"/>
          <w:szCs w:val="22"/>
        </w:rPr>
        <w:t xml:space="preserve">para </w:t>
      </w:r>
      <w:r w:rsidR="005E7A2B" w:rsidRPr="0078618E">
        <w:rPr>
          <w:sz w:val="22"/>
          <w:szCs w:val="22"/>
        </w:rPr>
        <w:t>el software Onbase</w:t>
      </w:r>
      <w:r w:rsidR="004E5A8E" w:rsidRPr="0078618E">
        <w:rPr>
          <w:sz w:val="22"/>
          <w:szCs w:val="22"/>
        </w:rPr>
        <w:t>.</w:t>
      </w:r>
    </w:p>
    <w:p w14:paraId="47A9227A" w14:textId="3B0CEAEE" w:rsidR="0031395A" w:rsidRPr="0078618E" w:rsidRDefault="00A373C8" w:rsidP="002606E9">
      <w:pPr>
        <w:pStyle w:val="Default"/>
        <w:spacing w:after="22"/>
        <w:ind w:left="1416"/>
        <w:jc w:val="both"/>
        <w:rPr>
          <w:sz w:val="22"/>
          <w:szCs w:val="22"/>
        </w:rPr>
      </w:pPr>
      <w:r w:rsidRPr="0078618E">
        <w:rPr>
          <w:sz w:val="22"/>
          <w:szCs w:val="22"/>
        </w:rPr>
        <w:t xml:space="preserve">- Experiencia demostrable de mínimo dos (2) años en </w:t>
      </w:r>
      <w:r w:rsidR="0031395A" w:rsidRPr="0078618E">
        <w:rPr>
          <w:sz w:val="22"/>
          <w:szCs w:val="22"/>
        </w:rPr>
        <w:t xml:space="preserve">el rol </w:t>
      </w:r>
      <w:r w:rsidRPr="0078618E">
        <w:rPr>
          <w:sz w:val="22"/>
          <w:szCs w:val="22"/>
        </w:rPr>
        <w:t>mencionado con experiencia certificada y</w:t>
      </w:r>
      <w:r w:rsidR="0031395A" w:rsidRPr="0078618E">
        <w:rPr>
          <w:sz w:val="22"/>
          <w:szCs w:val="22"/>
        </w:rPr>
        <w:t>/o</w:t>
      </w:r>
      <w:r w:rsidRPr="0078618E">
        <w:rPr>
          <w:sz w:val="22"/>
          <w:szCs w:val="22"/>
        </w:rPr>
        <w:t xml:space="preserve"> comprobable en</w:t>
      </w:r>
      <w:r w:rsidR="0083671F" w:rsidRPr="0078618E">
        <w:rPr>
          <w:sz w:val="22"/>
          <w:szCs w:val="22"/>
        </w:rPr>
        <w:t xml:space="preserve"> el software Onbase</w:t>
      </w:r>
    </w:p>
    <w:p w14:paraId="16765D14" w14:textId="0FCF2788" w:rsidR="00A373C8" w:rsidRPr="0078618E" w:rsidRDefault="00A373C8" w:rsidP="002606E9">
      <w:pPr>
        <w:pStyle w:val="Default"/>
        <w:spacing w:after="22"/>
        <w:ind w:left="1416"/>
        <w:jc w:val="both"/>
        <w:rPr>
          <w:sz w:val="22"/>
          <w:szCs w:val="22"/>
        </w:rPr>
      </w:pPr>
      <w:r w:rsidRPr="0078618E">
        <w:rPr>
          <w:sz w:val="22"/>
          <w:szCs w:val="22"/>
        </w:rPr>
        <w:t>- Académico: contar al menos con estudios de pregrado en ingeniería de sistemas y/o afines.</w:t>
      </w:r>
    </w:p>
    <w:p w14:paraId="62DEF48D" w14:textId="157FB612" w:rsidR="004A6E8E" w:rsidRPr="0078618E" w:rsidRDefault="004A6E8E" w:rsidP="001A135A"/>
    <w:p w14:paraId="2FA0C5C7" w14:textId="1DA6FBA6" w:rsidR="002362C0" w:rsidRPr="0078618E" w:rsidRDefault="002362C0" w:rsidP="002362C0">
      <w:pPr>
        <w:pStyle w:val="Default"/>
        <w:spacing w:after="22"/>
        <w:ind w:left="708"/>
        <w:jc w:val="both"/>
        <w:rPr>
          <w:sz w:val="22"/>
          <w:szCs w:val="22"/>
        </w:rPr>
      </w:pPr>
      <w:r w:rsidRPr="0078618E">
        <w:rPr>
          <w:sz w:val="22"/>
          <w:szCs w:val="22"/>
        </w:rPr>
        <w:t>3. Consultores de actualización y mantenimiento:</w:t>
      </w:r>
    </w:p>
    <w:p w14:paraId="45D03A96" w14:textId="4209EFE7" w:rsidR="002362C0" w:rsidRPr="0078618E" w:rsidRDefault="002362C0" w:rsidP="002362C0">
      <w:pPr>
        <w:pStyle w:val="Default"/>
        <w:spacing w:after="22"/>
        <w:ind w:left="1416"/>
        <w:jc w:val="both"/>
        <w:rPr>
          <w:sz w:val="22"/>
          <w:szCs w:val="22"/>
        </w:rPr>
      </w:pPr>
      <w:r w:rsidRPr="0078618E">
        <w:rPr>
          <w:sz w:val="22"/>
          <w:szCs w:val="22"/>
        </w:rPr>
        <w:t xml:space="preserve">- El equipo de trabajo debe estar integrado por </w:t>
      </w:r>
      <w:r w:rsidRPr="0078618E">
        <w:rPr>
          <w:sz w:val="22"/>
          <w:szCs w:val="22"/>
          <w:u w:val="single"/>
        </w:rPr>
        <w:t>al menos</w:t>
      </w:r>
      <w:r w:rsidRPr="0078618E">
        <w:rPr>
          <w:sz w:val="22"/>
          <w:szCs w:val="22"/>
        </w:rPr>
        <w:t xml:space="preserve"> un (1) consultor que </w:t>
      </w:r>
      <w:r w:rsidR="008F6567" w:rsidRPr="0078618E">
        <w:rPr>
          <w:sz w:val="22"/>
          <w:szCs w:val="22"/>
        </w:rPr>
        <w:t>realice las funciones requeridas para el software Onbase</w:t>
      </w:r>
      <w:r w:rsidR="00D16E3F" w:rsidRPr="0078618E">
        <w:rPr>
          <w:sz w:val="22"/>
          <w:szCs w:val="22"/>
        </w:rPr>
        <w:t xml:space="preserve">, </w:t>
      </w:r>
      <w:r w:rsidR="007965C6" w:rsidRPr="0078618E">
        <w:rPr>
          <w:sz w:val="22"/>
          <w:szCs w:val="22"/>
        </w:rPr>
        <w:t>para cada proyecto y requerimiento del Banco</w:t>
      </w:r>
      <w:r w:rsidR="00435AF2" w:rsidRPr="0078618E">
        <w:rPr>
          <w:sz w:val="22"/>
          <w:szCs w:val="22"/>
        </w:rPr>
        <w:t xml:space="preserve"> y deben ser diferentes a los Consultores de soporte</w:t>
      </w:r>
    </w:p>
    <w:p w14:paraId="6064576B" w14:textId="77777777" w:rsidR="002362C0" w:rsidRPr="0078618E" w:rsidRDefault="002362C0" w:rsidP="002362C0">
      <w:pPr>
        <w:pStyle w:val="Default"/>
        <w:spacing w:after="22"/>
        <w:ind w:left="1416"/>
        <w:jc w:val="both"/>
        <w:rPr>
          <w:sz w:val="22"/>
          <w:szCs w:val="22"/>
        </w:rPr>
      </w:pPr>
      <w:r w:rsidRPr="0078618E">
        <w:rPr>
          <w:sz w:val="22"/>
          <w:szCs w:val="22"/>
        </w:rPr>
        <w:t>- Experiencia demostrable de mínimo dos (2) años en el rol mencionado con experiencia certificada y/o comprobable en el software Onbase</w:t>
      </w:r>
    </w:p>
    <w:p w14:paraId="047A964A" w14:textId="77777777" w:rsidR="002362C0" w:rsidRPr="0078618E" w:rsidRDefault="002362C0" w:rsidP="002362C0">
      <w:pPr>
        <w:pStyle w:val="Default"/>
        <w:spacing w:after="22"/>
        <w:ind w:left="1416"/>
        <w:jc w:val="both"/>
        <w:rPr>
          <w:sz w:val="22"/>
          <w:szCs w:val="22"/>
        </w:rPr>
      </w:pPr>
      <w:r w:rsidRPr="0078618E">
        <w:rPr>
          <w:sz w:val="22"/>
          <w:szCs w:val="22"/>
        </w:rPr>
        <w:t>- Académico: contar al menos con estudios de pregrado en ingeniería de sistemas y/o afines.</w:t>
      </w:r>
    </w:p>
    <w:p w14:paraId="5F7892B3" w14:textId="43B69BD5" w:rsidR="002362C0" w:rsidRPr="0078618E" w:rsidRDefault="002362C0" w:rsidP="001A135A"/>
    <w:p w14:paraId="0977375A" w14:textId="029971F3" w:rsidR="009519B6" w:rsidRPr="0078618E" w:rsidRDefault="004E30B0" w:rsidP="009519B6">
      <w:pPr>
        <w:pStyle w:val="Default"/>
        <w:spacing w:after="22"/>
        <w:ind w:left="708"/>
        <w:jc w:val="both"/>
        <w:rPr>
          <w:sz w:val="22"/>
          <w:szCs w:val="22"/>
        </w:rPr>
      </w:pPr>
      <w:r w:rsidRPr="0078618E">
        <w:rPr>
          <w:sz w:val="22"/>
          <w:szCs w:val="22"/>
        </w:rPr>
        <w:t>4</w:t>
      </w:r>
      <w:r w:rsidR="009519B6" w:rsidRPr="0078618E">
        <w:rPr>
          <w:sz w:val="22"/>
          <w:szCs w:val="22"/>
        </w:rPr>
        <w:t xml:space="preserve">. </w:t>
      </w:r>
      <w:r w:rsidRPr="0078618E">
        <w:rPr>
          <w:sz w:val="22"/>
          <w:szCs w:val="22"/>
        </w:rPr>
        <w:t>Arquitecto de soluciones</w:t>
      </w:r>
      <w:r w:rsidR="009519B6" w:rsidRPr="0078618E">
        <w:rPr>
          <w:sz w:val="22"/>
          <w:szCs w:val="22"/>
        </w:rPr>
        <w:t>:</w:t>
      </w:r>
    </w:p>
    <w:p w14:paraId="3D932F4B" w14:textId="772985CA" w:rsidR="009519B6" w:rsidRPr="0078618E" w:rsidRDefault="009519B6" w:rsidP="009519B6">
      <w:pPr>
        <w:pStyle w:val="Default"/>
        <w:spacing w:after="22"/>
        <w:ind w:left="1416"/>
        <w:jc w:val="both"/>
        <w:rPr>
          <w:sz w:val="22"/>
          <w:szCs w:val="22"/>
        </w:rPr>
      </w:pPr>
      <w:r w:rsidRPr="0078618E">
        <w:rPr>
          <w:sz w:val="22"/>
          <w:szCs w:val="22"/>
        </w:rPr>
        <w:t xml:space="preserve">- El equipo de trabajo debe estar integrado por </w:t>
      </w:r>
      <w:r w:rsidRPr="0078618E">
        <w:rPr>
          <w:sz w:val="22"/>
          <w:szCs w:val="22"/>
          <w:u w:val="single"/>
        </w:rPr>
        <w:t>al menos</w:t>
      </w:r>
      <w:r w:rsidRPr="0078618E">
        <w:rPr>
          <w:sz w:val="22"/>
          <w:szCs w:val="22"/>
        </w:rPr>
        <w:t xml:space="preserve"> un (1) </w:t>
      </w:r>
      <w:r w:rsidR="004E30B0" w:rsidRPr="0078618E">
        <w:rPr>
          <w:sz w:val="22"/>
          <w:szCs w:val="22"/>
        </w:rPr>
        <w:t>arquitecto</w:t>
      </w:r>
      <w:r w:rsidRPr="0078618E">
        <w:rPr>
          <w:sz w:val="22"/>
          <w:szCs w:val="22"/>
        </w:rPr>
        <w:t xml:space="preserve"> que realice las funciones requeridas para el software Onbase, para cada proyecto y requerimiento del Banco</w:t>
      </w:r>
    </w:p>
    <w:p w14:paraId="528A218B" w14:textId="77777777" w:rsidR="009519B6" w:rsidRPr="0078618E" w:rsidRDefault="009519B6" w:rsidP="009519B6">
      <w:pPr>
        <w:pStyle w:val="Default"/>
        <w:spacing w:after="22"/>
        <w:ind w:left="1416"/>
        <w:jc w:val="both"/>
        <w:rPr>
          <w:sz w:val="22"/>
          <w:szCs w:val="22"/>
        </w:rPr>
      </w:pPr>
      <w:r w:rsidRPr="0078618E">
        <w:rPr>
          <w:sz w:val="22"/>
          <w:szCs w:val="22"/>
        </w:rPr>
        <w:t>- Experiencia demostrable de mínimo dos (2) años en el rol mencionado con experiencia certificada y/o comprobable en el software Onbase</w:t>
      </w:r>
    </w:p>
    <w:p w14:paraId="1835AE69" w14:textId="77777777" w:rsidR="009519B6" w:rsidRPr="0078618E" w:rsidRDefault="009519B6" w:rsidP="009519B6">
      <w:pPr>
        <w:pStyle w:val="Default"/>
        <w:spacing w:after="22"/>
        <w:ind w:left="1416"/>
        <w:jc w:val="both"/>
        <w:rPr>
          <w:sz w:val="22"/>
          <w:szCs w:val="22"/>
        </w:rPr>
      </w:pPr>
      <w:r w:rsidRPr="0078618E">
        <w:rPr>
          <w:sz w:val="22"/>
          <w:szCs w:val="22"/>
        </w:rPr>
        <w:t>- Académico: contar al menos con estudios de pregrado en ingeniería de sistemas y/o afines.</w:t>
      </w:r>
    </w:p>
    <w:p w14:paraId="4F850ADA" w14:textId="3DFE2A2F" w:rsidR="009519B6" w:rsidRPr="0078618E" w:rsidRDefault="009519B6" w:rsidP="001A135A"/>
    <w:p w14:paraId="5ACA180E" w14:textId="77777777" w:rsidR="0081601A" w:rsidRPr="0078618E" w:rsidRDefault="00157983" w:rsidP="00041975">
      <w:pPr>
        <w:pStyle w:val="Default"/>
        <w:spacing w:after="120"/>
        <w:rPr>
          <w:sz w:val="22"/>
          <w:szCs w:val="22"/>
        </w:rPr>
      </w:pPr>
      <w:r w:rsidRPr="0078618E">
        <w:rPr>
          <w:sz w:val="22"/>
          <w:szCs w:val="22"/>
        </w:rPr>
        <w:lastRenderedPageBreak/>
        <w:t>Para relacionar el equipo de trabajo propuesto el Proponente deberá diligenciar el</w:t>
      </w:r>
      <w:r w:rsidRPr="0078618E">
        <w:rPr>
          <w:b/>
          <w:bCs/>
          <w:sz w:val="22"/>
          <w:szCs w:val="22"/>
        </w:rPr>
        <w:t xml:space="preserve"> </w:t>
      </w:r>
      <w:r w:rsidRPr="0078618E">
        <w:rPr>
          <w:b/>
          <w:bCs/>
          <w:color w:val="auto"/>
          <w:sz w:val="22"/>
          <w:szCs w:val="22"/>
        </w:rPr>
        <w:t>Anexo No.9 “Formato resumen del Equipo de Trabajo”</w:t>
      </w:r>
      <w:r w:rsidRPr="0078618E">
        <w:rPr>
          <w:sz w:val="22"/>
          <w:szCs w:val="22"/>
        </w:rPr>
        <w:t xml:space="preserve">, en el cual deberá indicar para cada </w:t>
      </w:r>
      <w:r w:rsidR="0081601A" w:rsidRPr="0078618E">
        <w:rPr>
          <w:sz w:val="22"/>
          <w:szCs w:val="22"/>
        </w:rPr>
        <w:t xml:space="preserve">miembro </w:t>
      </w:r>
      <w:r w:rsidRPr="0078618E">
        <w:rPr>
          <w:sz w:val="22"/>
          <w:szCs w:val="22"/>
        </w:rPr>
        <w:t xml:space="preserve">del Equipo de Trabajo: </w:t>
      </w:r>
    </w:p>
    <w:p w14:paraId="4997FE46" w14:textId="5F77FF25" w:rsidR="00157983" w:rsidRPr="0078618E" w:rsidRDefault="00157983" w:rsidP="00041975">
      <w:pPr>
        <w:pStyle w:val="Default"/>
        <w:spacing w:after="120"/>
        <w:ind w:left="708"/>
        <w:rPr>
          <w:color w:val="auto"/>
          <w:sz w:val="22"/>
          <w:szCs w:val="22"/>
        </w:rPr>
      </w:pPr>
      <w:r w:rsidRPr="0078618E">
        <w:rPr>
          <w:color w:val="auto"/>
          <w:sz w:val="22"/>
          <w:szCs w:val="22"/>
        </w:rPr>
        <w:t>(i) El nivel de formación (profesional, posgrado</w:t>
      </w:r>
      <w:r w:rsidR="00640918" w:rsidRPr="0078618E">
        <w:rPr>
          <w:color w:val="auto"/>
          <w:sz w:val="22"/>
          <w:szCs w:val="22"/>
        </w:rPr>
        <w:t>, etc</w:t>
      </w:r>
      <w:r w:rsidRPr="0078618E">
        <w:rPr>
          <w:color w:val="auto"/>
          <w:sz w:val="22"/>
          <w:szCs w:val="22"/>
        </w:rPr>
        <w:t xml:space="preserve">), de acuerdo con el perfil mínimo indicado. </w:t>
      </w:r>
    </w:p>
    <w:p w14:paraId="67029E51" w14:textId="77777777" w:rsidR="00157983" w:rsidRPr="0078618E" w:rsidRDefault="00157983" w:rsidP="00041975">
      <w:pPr>
        <w:pStyle w:val="Default"/>
        <w:spacing w:after="120"/>
        <w:ind w:left="708"/>
        <w:rPr>
          <w:color w:val="auto"/>
          <w:sz w:val="22"/>
          <w:szCs w:val="22"/>
        </w:rPr>
      </w:pPr>
      <w:r w:rsidRPr="0078618E">
        <w:rPr>
          <w:color w:val="auto"/>
          <w:sz w:val="22"/>
          <w:szCs w:val="22"/>
        </w:rPr>
        <w:t xml:space="preserve">(ii) La experiencia específica relacionada (años, meses y días). </w:t>
      </w:r>
    </w:p>
    <w:p w14:paraId="6A806FED" w14:textId="1609C095" w:rsidR="00157983" w:rsidRPr="0078618E" w:rsidRDefault="00157983" w:rsidP="00157983">
      <w:pPr>
        <w:pStyle w:val="Default"/>
        <w:rPr>
          <w:color w:val="auto"/>
          <w:sz w:val="22"/>
          <w:szCs w:val="22"/>
        </w:rPr>
      </w:pPr>
      <w:r w:rsidRPr="0078618E">
        <w:rPr>
          <w:color w:val="auto"/>
          <w:sz w:val="22"/>
          <w:szCs w:val="22"/>
        </w:rPr>
        <w:t xml:space="preserve">El Proponente deberá adjuntar las cartas de intención de cada uno de los integrantes del Equipo de Trabajo, mediante las cuales se manifieste el compromiso de trabajar en el objeto de la presente convocatoria. </w:t>
      </w:r>
    </w:p>
    <w:p w14:paraId="0F2DD266" w14:textId="77777777" w:rsidR="0081601A" w:rsidRPr="0078618E" w:rsidRDefault="0081601A" w:rsidP="00157983">
      <w:pPr>
        <w:pStyle w:val="Default"/>
        <w:rPr>
          <w:color w:val="auto"/>
          <w:sz w:val="22"/>
          <w:szCs w:val="22"/>
        </w:rPr>
      </w:pPr>
    </w:p>
    <w:p w14:paraId="5C52C384" w14:textId="1371708D" w:rsidR="00157983" w:rsidRPr="0078618E" w:rsidRDefault="00157983" w:rsidP="00157983">
      <w:pPr>
        <w:pStyle w:val="Default"/>
        <w:rPr>
          <w:color w:val="auto"/>
          <w:sz w:val="22"/>
          <w:szCs w:val="22"/>
        </w:rPr>
      </w:pPr>
      <w:r w:rsidRPr="0078618E">
        <w:rPr>
          <w:color w:val="auto"/>
          <w:sz w:val="22"/>
          <w:szCs w:val="22"/>
        </w:rPr>
        <w:t xml:space="preserve">El puntaje de este criterio se otorgará de la siguiente forma: </w:t>
      </w:r>
    </w:p>
    <w:p w14:paraId="01F77B30" w14:textId="77777777" w:rsidR="00065DF3" w:rsidRPr="0078618E" w:rsidRDefault="00065DF3" w:rsidP="00157983">
      <w:pPr>
        <w:pStyle w:val="Default"/>
        <w:rPr>
          <w:color w:val="auto"/>
          <w:sz w:val="22"/>
          <w:szCs w:val="22"/>
        </w:rPr>
      </w:pPr>
    </w:p>
    <w:p w14:paraId="6E2398C9" w14:textId="7D631D39" w:rsidR="00157983" w:rsidRPr="0078618E" w:rsidRDefault="00157983" w:rsidP="0081601A">
      <w:pPr>
        <w:pStyle w:val="Default"/>
        <w:numPr>
          <w:ilvl w:val="0"/>
          <w:numId w:val="6"/>
        </w:numPr>
        <w:ind w:left="708"/>
        <w:rPr>
          <w:color w:val="auto"/>
          <w:sz w:val="22"/>
          <w:szCs w:val="22"/>
        </w:rPr>
      </w:pPr>
      <w:r w:rsidRPr="0078618E">
        <w:rPr>
          <w:color w:val="auto"/>
          <w:sz w:val="22"/>
          <w:szCs w:val="22"/>
        </w:rPr>
        <w:t>A)</w:t>
      </w:r>
      <w:r w:rsidRPr="0078618E">
        <w:rPr>
          <w:rFonts w:ascii="Arial" w:hAnsi="Arial" w:cs="Arial"/>
          <w:color w:val="auto"/>
          <w:sz w:val="22"/>
          <w:szCs w:val="22"/>
        </w:rPr>
        <w:t xml:space="preserve"> </w:t>
      </w:r>
      <w:r w:rsidRPr="0078618E">
        <w:rPr>
          <w:color w:val="auto"/>
          <w:sz w:val="22"/>
          <w:szCs w:val="22"/>
        </w:rPr>
        <w:t>Experiencia del</w:t>
      </w:r>
      <w:r w:rsidR="00103A45" w:rsidRPr="0078618E">
        <w:rPr>
          <w:color w:val="auto"/>
          <w:sz w:val="22"/>
          <w:szCs w:val="22"/>
        </w:rPr>
        <w:t xml:space="preserve"> </w:t>
      </w:r>
      <w:r w:rsidRPr="0078618E">
        <w:rPr>
          <w:color w:val="auto"/>
          <w:sz w:val="22"/>
          <w:szCs w:val="22"/>
        </w:rPr>
        <w:t>Gerente</w:t>
      </w:r>
      <w:r w:rsidR="00103A45" w:rsidRPr="0078618E">
        <w:rPr>
          <w:color w:val="auto"/>
          <w:sz w:val="22"/>
          <w:szCs w:val="22"/>
        </w:rPr>
        <w:t xml:space="preserve"> (s)</w:t>
      </w:r>
      <w:r w:rsidRPr="0078618E">
        <w:rPr>
          <w:color w:val="auto"/>
          <w:sz w:val="22"/>
          <w:szCs w:val="22"/>
        </w:rPr>
        <w:t xml:space="preserve"> de proyecto:</w:t>
      </w:r>
    </w:p>
    <w:p w14:paraId="66A93E32" w14:textId="77777777" w:rsidR="00157983" w:rsidRPr="0078618E" w:rsidRDefault="00157983" w:rsidP="0081601A">
      <w:pPr>
        <w:pStyle w:val="Default"/>
        <w:ind w:left="708"/>
        <w:rPr>
          <w:color w:val="auto"/>
          <w:sz w:val="22"/>
          <w:szCs w:val="22"/>
        </w:rPr>
      </w:pPr>
    </w:p>
    <w:p w14:paraId="072520D3" w14:textId="5AE2CCB4" w:rsidR="00E02B94" w:rsidRPr="0078618E" w:rsidRDefault="00E02B94" w:rsidP="00E02B94">
      <w:pPr>
        <w:pStyle w:val="Default"/>
        <w:ind w:left="1416"/>
        <w:rPr>
          <w:color w:val="auto"/>
          <w:sz w:val="22"/>
          <w:szCs w:val="22"/>
        </w:rPr>
      </w:pPr>
      <w:r w:rsidRPr="0078618E">
        <w:rPr>
          <w:color w:val="auto"/>
          <w:sz w:val="22"/>
          <w:szCs w:val="22"/>
        </w:rPr>
        <w:t xml:space="preserve">- 100 puntos se le otorgará en este subcriterio al proponente </w:t>
      </w:r>
      <w:r w:rsidR="00077D78" w:rsidRPr="0078618E">
        <w:rPr>
          <w:color w:val="auto"/>
          <w:sz w:val="22"/>
          <w:szCs w:val="22"/>
        </w:rPr>
        <w:t xml:space="preserve">por cada </w:t>
      </w:r>
      <w:r w:rsidRPr="0078618E">
        <w:rPr>
          <w:color w:val="auto"/>
          <w:sz w:val="22"/>
          <w:szCs w:val="22"/>
        </w:rPr>
        <w:t xml:space="preserve">gerente de proyecto que demuestre </w:t>
      </w:r>
      <w:r w:rsidR="003A41D4" w:rsidRPr="0078618E">
        <w:rPr>
          <w:color w:val="auto"/>
          <w:sz w:val="22"/>
          <w:szCs w:val="22"/>
        </w:rPr>
        <w:t xml:space="preserve">la </w:t>
      </w:r>
      <w:r w:rsidRPr="0078618E">
        <w:rPr>
          <w:color w:val="auto"/>
          <w:sz w:val="22"/>
          <w:szCs w:val="22"/>
        </w:rPr>
        <w:t xml:space="preserve">experiencia </w:t>
      </w:r>
      <w:r w:rsidR="003A41D4" w:rsidRPr="0078618E">
        <w:rPr>
          <w:color w:val="auto"/>
          <w:sz w:val="22"/>
          <w:szCs w:val="22"/>
        </w:rPr>
        <w:t xml:space="preserve">solicitada </w:t>
      </w:r>
      <w:r w:rsidRPr="0078618E">
        <w:rPr>
          <w:color w:val="auto"/>
          <w:sz w:val="22"/>
          <w:szCs w:val="22"/>
        </w:rPr>
        <w:t xml:space="preserve">mayor a </w:t>
      </w:r>
      <w:r w:rsidR="00E35763" w:rsidRPr="0078618E">
        <w:rPr>
          <w:color w:val="auto"/>
          <w:sz w:val="22"/>
          <w:szCs w:val="22"/>
        </w:rPr>
        <w:t>3</w:t>
      </w:r>
      <w:r w:rsidRPr="0078618E">
        <w:rPr>
          <w:color w:val="auto"/>
          <w:sz w:val="22"/>
          <w:szCs w:val="22"/>
        </w:rPr>
        <w:t xml:space="preserve"> años. </w:t>
      </w:r>
    </w:p>
    <w:p w14:paraId="3668F906" w14:textId="1B7D25C0" w:rsidR="00E02B94" w:rsidRPr="0078618E" w:rsidRDefault="00E02B94" w:rsidP="00E02B94">
      <w:pPr>
        <w:pStyle w:val="Default"/>
        <w:ind w:left="1416"/>
        <w:rPr>
          <w:color w:val="auto"/>
          <w:sz w:val="22"/>
          <w:szCs w:val="22"/>
        </w:rPr>
      </w:pPr>
      <w:r w:rsidRPr="0078618E">
        <w:rPr>
          <w:color w:val="auto"/>
          <w:sz w:val="22"/>
          <w:szCs w:val="22"/>
        </w:rPr>
        <w:t xml:space="preserve">- </w:t>
      </w:r>
      <w:r w:rsidR="00E35763" w:rsidRPr="0078618E">
        <w:rPr>
          <w:color w:val="auto"/>
          <w:sz w:val="22"/>
          <w:szCs w:val="22"/>
        </w:rPr>
        <w:t xml:space="preserve"> </w:t>
      </w:r>
      <w:r w:rsidRPr="0078618E">
        <w:rPr>
          <w:color w:val="auto"/>
          <w:sz w:val="22"/>
          <w:szCs w:val="22"/>
        </w:rPr>
        <w:t xml:space="preserve">70 puntos se le otorgará en este subcriterio al proponente </w:t>
      </w:r>
      <w:r w:rsidR="00EC1583" w:rsidRPr="0078618E">
        <w:rPr>
          <w:color w:val="auto"/>
          <w:sz w:val="22"/>
          <w:szCs w:val="22"/>
        </w:rPr>
        <w:t xml:space="preserve">por cada </w:t>
      </w:r>
      <w:r w:rsidRPr="0078618E">
        <w:rPr>
          <w:color w:val="auto"/>
          <w:sz w:val="22"/>
          <w:szCs w:val="22"/>
        </w:rPr>
        <w:t xml:space="preserve">gerente de proyecto que demuestre </w:t>
      </w:r>
      <w:r w:rsidR="00A00123" w:rsidRPr="0078618E">
        <w:rPr>
          <w:color w:val="auto"/>
          <w:sz w:val="22"/>
          <w:szCs w:val="22"/>
        </w:rPr>
        <w:t xml:space="preserve">la </w:t>
      </w:r>
      <w:r w:rsidRPr="0078618E">
        <w:rPr>
          <w:color w:val="auto"/>
          <w:sz w:val="22"/>
          <w:szCs w:val="22"/>
        </w:rPr>
        <w:t xml:space="preserve">experiencia </w:t>
      </w:r>
      <w:r w:rsidR="00A00123" w:rsidRPr="0078618E">
        <w:rPr>
          <w:color w:val="auto"/>
          <w:sz w:val="22"/>
          <w:szCs w:val="22"/>
        </w:rPr>
        <w:t xml:space="preserve">solicitada </w:t>
      </w:r>
      <w:r w:rsidRPr="0078618E">
        <w:rPr>
          <w:color w:val="auto"/>
          <w:sz w:val="22"/>
          <w:szCs w:val="22"/>
        </w:rPr>
        <w:t xml:space="preserve">entre </w:t>
      </w:r>
      <w:r w:rsidR="00E35763" w:rsidRPr="0078618E">
        <w:rPr>
          <w:color w:val="auto"/>
          <w:sz w:val="22"/>
          <w:szCs w:val="22"/>
        </w:rPr>
        <w:t>2</w:t>
      </w:r>
      <w:r w:rsidRPr="0078618E">
        <w:rPr>
          <w:color w:val="auto"/>
          <w:sz w:val="22"/>
          <w:szCs w:val="22"/>
        </w:rPr>
        <w:t xml:space="preserve"> y </w:t>
      </w:r>
      <w:r w:rsidR="00E35763" w:rsidRPr="0078618E">
        <w:rPr>
          <w:color w:val="auto"/>
          <w:sz w:val="22"/>
          <w:szCs w:val="22"/>
        </w:rPr>
        <w:t>3</w:t>
      </w:r>
      <w:r w:rsidRPr="0078618E">
        <w:rPr>
          <w:color w:val="auto"/>
          <w:sz w:val="22"/>
          <w:szCs w:val="22"/>
        </w:rPr>
        <w:t xml:space="preserve"> años.</w:t>
      </w:r>
    </w:p>
    <w:p w14:paraId="742621C2" w14:textId="7B307158" w:rsidR="00E02B94" w:rsidRPr="0078618E" w:rsidRDefault="00E02B94" w:rsidP="00E02B94">
      <w:pPr>
        <w:pStyle w:val="Default"/>
        <w:ind w:left="1416"/>
        <w:rPr>
          <w:color w:val="auto"/>
          <w:sz w:val="22"/>
          <w:szCs w:val="22"/>
        </w:rPr>
      </w:pPr>
      <w:r w:rsidRPr="0078618E">
        <w:rPr>
          <w:color w:val="auto"/>
          <w:sz w:val="22"/>
          <w:szCs w:val="22"/>
        </w:rPr>
        <w:t xml:space="preserve">- 50 puntos se le otorgará en este subcriterio al proponente </w:t>
      </w:r>
      <w:r w:rsidR="00D34212" w:rsidRPr="0078618E">
        <w:rPr>
          <w:color w:val="auto"/>
          <w:sz w:val="22"/>
          <w:szCs w:val="22"/>
        </w:rPr>
        <w:t xml:space="preserve">por cada </w:t>
      </w:r>
      <w:r w:rsidRPr="0078618E">
        <w:rPr>
          <w:color w:val="auto"/>
          <w:sz w:val="22"/>
          <w:szCs w:val="22"/>
        </w:rPr>
        <w:t xml:space="preserve">gerente de proyecto que demuestre </w:t>
      </w:r>
      <w:r w:rsidR="00A00123" w:rsidRPr="0078618E">
        <w:rPr>
          <w:color w:val="auto"/>
          <w:sz w:val="22"/>
          <w:szCs w:val="22"/>
        </w:rPr>
        <w:t xml:space="preserve">la </w:t>
      </w:r>
      <w:r w:rsidRPr="0078618E">
        <w:rPr>
          <w:color w:val="auto"/>
          <w:sz w:val="22"/>
          <w:szCs w:val="22"/>
        </w:rPr>
        <w:t xml:space="preserve">experiencia </w:t>
      </w:r>
      <w:r w:rsidR="00A00123" w:rsidRPr="0078618E">
        <w:rPr>
          <w:color w:val="auto"/>
          <w:sz w:val="22"/>
          <w:szCs w:val="22"/>
        </w:rPr>
        <w:t xml:space="preserve">solicitada </w:t>
      </w:r>
      <w:r w:rsidRPr="0078618E">
        <w:rPr>
          <w:color w:val="auto"/>
          <w:sz w:val="22"/>
          <w:szCs w:val="22"/>
        </w:rPr>
        <w:t xml:space="preserve">entre </w:t>
      </w:r>
      <w:r w:rsidR="00E35763" w:rsidRPr="0078618E">
        <w:rPr>
          <w:color w:val="auto"/>
          <w:sz w:val="22"/>
          <w:szCs w:val="22"/>
        </w:rPr>
        <w:t>1</w:t>
      </w:r>
      <w:r w:rsidRPr="0078618E">
        <w:rPr>
          <w:color w:val="auto"/>
          <w:sz w:val="22"/>
          <w:szCs w:val="22"/>
        </w:rPr>
        <w:t xml:space="preserve"> y </w:t>
      </w:r>
      <w:r w:rsidR="00E35763" w:rsidRPr="0078618E">
        <w:rPr>
          <w:color w:val="auto"/>
          <w:sz w:val="22"/>
          <w:szCs w:val="22"/>
        </w:rPr>
        <w:t>2</w:t>
      </w:r>
      <w:r w:rsidRPr="0078618E">
        <w:rPr>
          <w:color w:val="auto"/>
          <w:sz w:val="22"/>
          <w:szCs w:val="22"/>
        </w:rPr>
        <w:t xml:space="preserve"> años. </w:t>
      </w:r>
    </w:p>
    <w:p w14:paraId="2038693C" w14:textId="543BBA63" w:rsidR="0090453C" w:rsidRPr="0078618E" w:rsidRDefault="0090453C" w:rsidP="0090453C">
      <w:pPr>
        <w:pStyle w:val="Default"/>
        <w:ind w:left="1416"/>
        <w:rPr>
          <w:color w:val="auto"/>
          <w:sz w:val="22"/>
          <w:szCs w:val="22"/>
        </w:rPr>
      </w:pPr>
      <w:r w:rsidRPr="0078618E">
        <w:rPr>
          <w:color w:val="auto"/>
          <w:sz w:val="22"/>
          <w:szCs w:val="22"/>
        </w:rPr>
        <w:t xml:space="preserve">- 0 puntos se le otorgará en este subcriterio al proponente por cada gerente de proyecto que demuestre la experiencia solicitada menor a 1 año. </w:t>
      </w:r>
    </w:p>
    <w:p w14:paraId="0C793023" w14:textId="77777777" w:rsidR="0090453C" w:rsidRPr="0078618E" w:rsidRDefault="0090453C" w:rsidP="00E02B94">
      <w:pPr>
        <w:pStyle w:val="Default"/>
        <w:ind w:left="1416"/>
        <w:rPr>
          <w:color w:val="auto"/>
          <w:sz w:val="22"/>
          <w:szCs w:val="22"/>
        </w:rPr>
      </w:pPr>
    </w:p>
    <w:p w14:paraId="4BBFC631" w14:textId="77777777" w:rsidR="00157983" w:rsidRPr="0078618E" w:rsidRDefault="00157983" w:rsidP="0081601A">
      <w:pPr>
        <w:pStyle w:val="Default"/>
        <w:ind w:left="708"/>
        <w:rPr>
          <w:color w:val="auto"/>
          <w:sz w:val="22"/>
          <w:szCs w:val="22"/>
        </w:rPr>
      </w:pPr>
    </w:p>
    <w:p w14:paraId="17231D65" w14:textId="17D07C7F" w:rsidR="00157983" w:rsidRPr="0078618E" w:rsidRDefault="00157983" w:rsidP="0081601A">
      <w:pPr>
        <w:pStyle w:val="Default"/>
        <w:numPr>
          <w:ilvl w:val="0"/>
          <w:numId w:val="7"/>
        </w:numPr>
        <w:ind w:left="708"/>
        <w:rPr>
          <w:color w:val="auto"/>
          <w:sz w:val="22"/>
          <w:szCs w:val="22"/>
        </w:rPr>
      </w:pPr>
      <w:r w:rsidRPr="0078618E">
        <w:rPr>
          <w:color w:val="auto"/>
          <w:sz w:val="22"/>
          <w:szCs w:val="22"/>
        </w:rPr>
        <w:t xml:space="preserve">B) </w:t>
      </w:r>
      <w:r w:rsidR="0078618E">
        <w:rPr>
          <w:color w:val="auto"/>
          <w:sz w:val="22"/>
          <w:szCs w:val="22"/>
        </w:rPr>
        <w:t xml:space="preserve">Experiencia </w:t>
      </w:r>
      <w:r w:rsidRPr="0078618E">
        <w:rPr>
          <w:color w:val="auto"/>
          <w:sz w:val="22"/>
          <w:szCs w:val="22"/>
        </w:rPr>
        <w:t>del equipo de trabajo</w:t>
      </w:r>
    </w:p>
    <w:p w14:paraId="392B6C21" w14:textId="77777777" w:rsidR="00157983" w:rsidRPr="0078618E" w:rsidRDefault="00157983" w:rsidP="00157983">
      <w:pPr>
        <w:pStyle w:val="Default"/>
        <w:rPr>
          <w:color w:val="auto"/>
          <w:sz w:val="22"/>
          <w:szCs w:val="22"/>
        </w:rPr>
      </w:pPr>
    </w:p>
    <w:p w14:paraId="51E00FEB" w14:textId="77777777" w:rsidR="00157983" w:rsidRPr="0078618E" w:rsidRDefault="00157983" w:rsidP="00083878">
      <w:pPr>
        <w:pStyle w:val="Default"/>
        <w:ind w:left="1416"/>
        <w:rPr>
          <w:color w:val="auto"/>
          <w:sz w:val="22"/>
          <w:szCs w:val="22"/>
        </w:rPr>
      </w:pPr>
      <w:r w:rsidRPr="0078618E">
        <w:rPr>
          <w:color w:val="auto"/>
          <w:sz w:val="22"/>
          <w:szCs w:val="22"/>
        </w:rPr>
        <w:t xml:space="preserve">El equipo de trabajo base se define como el equipo mínimo sugerido. Si presentan más integrantes en el equipo, los miembros del equipo deben ser plenamente identificados en la propuesta. </w:t>
      </w:r>
    </w:p>
    <w:p w14:paraId="1DF92FD0" w14:textId="77777777" w:rsidR="00065DF3" w:rsidRPr="0078618E" w:rsidRDefault="00065DF3" w:rsidP="00083878">
      <w:pPr>
        <w:pStyle w:val="Default"/>
        <w:ind w:left="1416"/>
        <w:rPr>
          <w:color w:val="auto"/>
          <w:sz w:val="22"/>
          <w:szCs w:val="22"/>
        </w:rPr>
      </w:pPr>
    </w:p>
    <w:p w14:paraId="1BCF93B9" w14:textId="1C253F84" w:rsidR="00157983" w:rsidRPr="0078618E" w:rsidRDefault="00157983" w:rsidP="00083878">
      <w:pPr>
        <w:pStyle w:val="Default"/>
        <w:ind w:left="1416"/>
        <w:rPr>
          <w:color w:val="auto"/>
          <w:sz w:val="22"/>
          <w:szCs w:val="22"/>
        </w:rPr>
      </w:pPr>
      <w:r w:rsidRPr="0078618E">
        <w:rPr>
          <w:color w:val="auto"/>
          <w:sz w:val="22"/>
          <w:szCs w:val="22"/>
        </w:rPr>
        <w:t xml:space="preserve">El puntaje de este criterio se otorgará de la siguiente forma: </w:t>
      </w:r>
    </w:p>
    <w:p w14:paraId="5C026758" w14:textId="77777777" w:rsidR="003270F8" w:rsidRPr="0078618E" w:rsidRDefault="003270F8" w:rsidP="00083878">
      <w:pPr>
        <w:pStyle w:val="Default"/>
        <w:ind w:left="1416"/>
        <w:rPr>
          <w:color w:val="auto"/>
          <w:sz w:val="22"/>
          <w:szCs w:val="22"/>
        </w:rPr>
      </w:pPr>
    </w:p>
    <w:p w14:paraId="0F762E3F" w14:textId="38D3EFD2" w:rsidR="004D7842" w:rsidRPr="0078618E" w:rsidRDefault="004D7842" w:rsidP="00267706">
      <w:pPr>
        <w:pStyle w:val="Default"/>
        <w:spacing w:after="120"/>
        <w:ind w:left="2126"/>
        <w:jc w:val="both"/>
        <w:rPr>
          <w:color w:val="auto"/>
          <w:sz w:val="22"/>
          <w:szCs w:val="22"/>
        </w:rPr>
      </w:pPr>
      <w:r w:rsidRPr="0078618E">
        <w:rPr>
          <w:color w:val="auto"/>
          <w:sz w:val="22"/>
          <w:szCs w:val="22"/>
        </w:rPr>
        <w:t xml:space="preserve">• 100 </w:t>
      </w:r>
      <w:r w:rsidR="0086493D" w:rsidRPr="0078618E">
        <w:rPr>
          <w:color w:val="auto"/>
          <w:sz w:val="22"/>
          <w:szCs w:val="22"/>
        </w:rPr>
        <w:t>puntos se le otorgará si el equipo de trabajo base demuestra experiencia solicitada mayor a 12 años en total</w:t>
      </w:r>
      <w:r w:rsidRPr="0078618E">
        <w:rPr>
          <w:color w:val="auto"/>
          <w:sz w:val="22"/>
          <w:szCs w:val="22"/>
        </w:rPr>
        <w:t>.</w:t>
      </w:r>
    </w:p>
    <w:p w14:paraId="151FF351" w14:textId="03251365" w:rsidR="004C0D4E" w:rsidRPr="0078618E" w:rsidRDefault="004C0D4E" w:rsidP="00267706">
      <w:pPr>
        <w:pStyle w:val="Default"/>
        <w:spacing w:after="120"/>
        <w:ind w:left="2126"/>
        <w:jc w:val="both"/>
        <w:rPr>
          <w:color w:val="auto"/>
          <w:sz w:val="22"/>
          <w:szCs w:val="22"/>
        </w:rPr>
      </w:pPr>
      <w:r w:rsidRPr="0078618E">
        <w:rPr>
          <w:color w:val="auto"/>
          <w:sz w:val="22"/>
          <w:szCs w:val="22"/>
        </w:rPr>
        <w:t xml:space="preserve">• </w:t>
      </w:r>
      <w:r w:rsidR="001657DC" w:rsidRPr="0078618E">
        <w:rPr>
          <w:color w:val="auto"/>
          <w:sz w:val="22"/>
          <w:szCs w:val="22"/>
        </w:rPr>
        <w:t>8</w:t>
      </w:r>
      <w:r w:rsidRPr="0078618E">
        <w:rPr>
          <w:color w:val="auto"/>
          <w:sz w:val="22"/>
          <w:szCs w:val="22"/>
        </w:rPr>
        <w:t xml:space="preserve">0 </w:t>
      </w:r>
      <w:bookmarkStart w:id="9" w:name="_Hlk93432701"/>
      <w:r w:rsidR="0086493D" w:rsidRPr="0078618E">
        <w:rPr>
          <w:color w:val="auto"/>
          <w:sz w:val="22"/>
          <w:szCs w:val="22"/>
        </w:rPr>
        <w:t>puntos se le otorgará si el equipo de trabajo base demuestra experiencia solicitada entre 10 y 12 años en total</w:t>
      </w:r>
      <w:bookmarkEnd w:id="9"/>
      <w:r w:rsidRPr="0078618E">
        <w:rPr>
          <w:color w:val="auto"/>
          <w:sz w:val="22"/>
          <w:szCs w:val="22"/>
        </w:rPr>
        <w:t>.</w:t>
      </w:r>
    </w:p>
    <w:p w14:paraId="05C63462" w14:textId="34666384" w:rsidR="004C0D4E" w:rsidRPr="0078618E" w:rsidRDefault="004C0D4E" w:rsidP="00267706">
      <w:pPr>
        <w:pStyle w:val="Default"/>
        <w:spacing w:after="120"/>
        <w:ind w:left="2126"/>
        <w:jc w:val="both"/>
        <w:rPr>
          <w:color w:val="auto"/>
          <w:sz w:val="22"/>
          <w:szCs w:val="22"/>
        </w:rPr>
      </w:pPr>
      <w:r w:rsidRPr="0078618E">
        <w:rPr>
          <w:color w:val="auto"/>
          <w:sz w:val="22"/>
          <w:szCs w:val="22"/>
        </w:rPr>
        <w:t xml:space="preserve">• </w:t>
      </w:r>
      <w:r w:rsidR="001657DC" w:rsidRPr="0078618E">
        <w:rPr>
          <w:color w:val="auto"/>
          <w:sz w:val="22"/>
          <w:szCs w:val="22"/>
        </w:rPr>
        <w:t>6</w:t>
      </w:r>
      <w:r w:rsidRPr="0078618E">
        <w:rPr>
          <w:color w:val="auto"/>
          <w:sz w:val="22"/>
          <w:szCs w:val="22"/>
        </w:rPr>
        <w:t xml:space="preserve">0 puntos se le otorgará si el equipo de trabajo base </w:t>
      </w:r>
      <w:r w:rsidR="00772222" w:rsidRPr="0078618E">
        <w:rPr>
          <w:color w:val="auto"/>
          <w:sz w:val="22"/>
          <w:szCs w:val="22"/>
        </w:rPr>
        <w:t xml:space="preserve">demuestra experiencia solicitada </w:t>
      </w:r>
      <w:r w:rsidR="003311CD" w:rsidRPr="0078618E">
        <w:rPr>
          <w:color w:val="auto"/>
          <w:sz w:val="22"/>
          <w:szCs w:val="22"/>
        </w:rPr>
        <w:t>entre</w:t>
      </w:r>
      <w:r w:rsidR="00772222" w:rsidRPr="0078618E">
        <w:rPr>
          <w:color w:val="auto"/>
          <w:sz w:val="22"/>
          <w:szCs w:val="22"/>
        </w:rPr>
        <w:t xml:space="preserve"> </w:t>
      </w:r>
      <w:r w:rsidR="003311CD" w:rsidRPr="0078618E">
        <w:rPr>
          <w:color w:val="auto"/>
          <w:sz w:val="22"/>
          <w:szCs w:val="22"/>
        </w:rPr>
        <w:t>8</w:t>
      </w:r>
      <w:r w:rsidR="00772222" w:rsidRPr="0078618E">
        <w:rPr>
          <w:color w:val="auto"/>
          <w:sz w:val="22"/>
          <w:szCs w:val="22"/>
        </w:rPr>
        <w:t xml:space="preserve"> </w:t>
      </w:r>
      <w:r w:rsidR="003311CD" w:rsidRPr="0078618E">
        <w:rPr>
          <w:color w:val="auto"/>
          <w:sz w:val="22"/>
          <w:szCs w:val="22"/>
        </w:rPr>
        <w:t xml:space="preserve">y 10 </w:t>
      </w:r>
      <w:r w:rsidR="00772222" w:rsidRPr="0078618E">
        <w:rPr>
          <w:color w:val="auto"/>
          <w:sz w:val="22"/>
          <w:szCs w:val="22"/>
        </w:rPr>
        <w:t>años en total</w:t>
      </w:r>
      <w:r w:rsidRPr="0078618E">
        <w:rPr>
          <w:color w:val="auto"/>
          <w:sz w:val="22"/>
          <w:szCs w:val="22"/>
        </w:rPr>
        <w:t>.</w:t>
      </w:r>
    </w:p>
    <w:p w14:paraId="1BE9E125" w14:textId="011A2F55" w:rsidR="00EF39BC" w:rsidRPr="0078618E" w:rsidRDefault="00EF39BC" w:rsidP="00267706">
      <w:pPr>
        <w:pStyle w:val="Default"/>
        <w:spacing w:after="120"/>
        <w:ind w:left="2126"/>
        <w:jc w:val="both"/>
        <w:rPr>
          <w:color w:val="auto"/>
          <w:sz w:val="22"/>
          <w:szCs w:val="22"/>
        </w:rPr>
      </w:pPr>
      <w:r w:rsidRPr="0078618E">
        <w:rPr>
          <w:color w:val="auto"/>
          <w:sz w:val="22"/>
          <w:szCs w:val="22"/>
        </w:rPr>
        <w:t>• 0 puntos se le otorgará si el equipo de trabajo base demuestra experiencia solicitada menor a 8 años en total.</w:t>
      </w:r>
    </w:p>
    <w:p w14:paraId="39808B6C" w14:textId="77777777" w:rsidR="00065DF3" w:rsidRPr="0078618E" w:rsidRDefault="00065DF3" w:rsidP="00083878">
      <w:pPr>
        <w:ind w:left="1416"/>
      </w:pPr>
    </w:p>
    <w:p w14:paraId="25282C31" w14:textId="6DD6B0E1" w:rsidR="00157983" w:rsidRPr="0078618E" w:rsidRDefault="00157983" w:rsidP="00284847">
      <w:pPr>
        <w:ind w:left="1416"/>
        <w:jc w:val="both"/>
      </w:pPr>
      <w:r w:rsidRPr="0078618E">
        <w:t>En caso de que los proponentes no cumplan con la experiencia mínima requerida en proyectos similares y/o el equipo no está conformado por el número mínimo de personas requerido por esta convocatoria recibirán un puntaje de cero (0) en la evaluación de este criterio.</w:t>
      </w:r>
    </w:p>
    <w:p w14:paraId="02FC7C5A" w14:textId="77777777" w:rsidR="00CC0E76" w:rsidRDefault="00CC0E76" w:rsidP="00CC0E76"/>
    <w:p w14:paraId="6BEE0675" w14:textId="26D8A365" w:rsidR="00620CB8" w:rsidRPr="00A373C8" w:rsidRDefault="00620CB8" w:rsidP="00F115B5">
      <w:pPr>
        <w:pStyle w:val="Ttulo2"/>
        <w:numPr>
          <w:ilvl w:val="1"/>
          <w:numId w:val="17"/>
        </w:numPr>
        <w:ind w:left="709"/>
      </w:pPr>
      <w:bookmarkStart w:id="10" w:name="_Toc93435283"/>
      <w:r w:rsidRPr="00620CB8">
        <w:lastRenderedPageBreak/>
        <w:t>SERVICIOS ADICIONALES REQUERIDOS</w:t>
      </w:r>
      <w:bookmarkEnd w:id="10"/>
      <w:r w:rsidRPr="00620CB8">
        <w:t xml:space="preserve"> </w:t>
      </w:r>
    </w:p>
    <w:p w14:paraId="617BF835" w14:textId="4B0B5930" w:rsidR="00620CB8" w:rsidRPr="001C452B" w:rsidRDefault="008A5529" w:rsidP="00620CB8">
      <w:r w:rsidRPr="001C452B">
        <w:t xml:space="preserve">Estos son los </w:t>
      </w:r>
      <w:r w:rsidR="00620CB8" w:rsidRPr="001C452B">
        <w:t xml:space="preserve">servicios </w:t>
      </w:r>
      <w:r w:rsidRPr="001C452B">
        <w:t>adicionales requeridos:</w:t>
      </w:r>
    </w:p>
    <w:tbl>
      <w:tblPr>
        <w:tblStyle w:val="Tablaconcuadrcula"/>
        <w:tblW w:w="0" w:type="auto"/>
        <w:tblLook w:val="04A0" w:firstRow="1" w:lastRow="0" w:firstColumn="1" w:lastColumn="0" w:noHBand="0" w:noVBand="1"/>
      </w:tblPr>
      <w:tblGrid>
        <w:gridCol w:w="3823"/>
        <w:gridCol w:w="5572"/>
      </w:tblGrid>
      <w:tr w:rsidR="00041975" w:rsidRPr="001C452B" w14:paraId="562B8649" w14:textId="77777777" w:rsidTr="00DE437B">
        <w:tc>
          <w:tcPr>
            <w:tcW w:w="3823" w:type="dxa"/>
          </w:tcPr>
          <w:p w14:paraId="58793300" w14:textId="7BDB929B" w:rsidR="00041975" w:rsidRPr="001C452B" w:rsidRDefault="00041975" w:rsidP="00DE437B">
            <w:pPr>
              <w:pStyle w:val="Prrafodelista"/>
              <w:ind w:left="1060"/>
              <w:jc w:val="center"/>
              <w:rPr>
                <w:b/>
                <w:bCs/>
              </w:rPr>
            </w:pPr>
            <w:r w:rsidRPr="001C452B">
              <w:rPr>
                <w:b/>
                <w:bCs/>
              </w:rPr>
              <w:t>SERVICIO</w:t>
            </w:r>
          </w:p>
        </w:tc>
        <w:tc>
          <w:tcPr>
            <w:tcW w:w="5572" w:type="dxa"/>
          </w:tcPr>
          <w:p w14:paraId="3CA662DD" w14:textId="44DC62A8" w:rsidR="00041975" w:rsidRPr="001C452B" w:rsidRDefault="00041975" w:rsidP="00DE437B">
            <w:pPr>
              <w:jc w:val="center"/>
              <w:rPr>
                <w:b/>
                <w:bCs/>
              </w:rPr>
            </w:pPr>
            <w:r w:rsidRPr="001C452B">
              <w:rPr>
                <w:b/>
                <w:bCs/>
              </w:rPr>
              <w:t>DESCRIPCIÓN</w:t>
            </w:r>
          </w:p>
        </w:tc>
      </w:tr>
      <w:tr w:rsidR="00041975" w:rsidRPr="001C452B" w14:paraId="09B258B0" w14:textId="77777777" w:rsidTr="00DE437B">
        <w:tc>
          <w:tcPr>
            <w:tcW w:w="3823" w:type="dxa"/>
          </w:tcPr>
          <w:p w14:paraId="7261F709" w14:textId="0768883C" w:rsidR="00041975" w:rsidRPr="001C452B" w:rsidRDefault="00244205" w:rsidP="00DE437B">
            <w:pPr>
              <w:pStyle w:val="Prrafodelista"/>
              <w:numPr>
                <w:ilvl w:val="0"/>
                <w:numId w:val="11"/>
              </w:numPr>
              <w:ind w:left="731" w:hanging="703"/>
            </w:pPr>
            <w:r w:rsidRPr="001C452B">
              <w:t>Migración, actualización e instalación de versiones de Onbase</w:t>
            </w:r>
            <w:r w:rsidR="009A25B3" w:rsidRPr="001C452B">
              <w:t>.</w:t>
            </w:r>
          </w:p>
          <w:p w14:paraId="5B84FF54" w14:textId="77777777" w:rsidR="00041975" w:rsidRPr="001C452B" w:rsidRDefault="00041975" w:rsidP="00DE437B">
            <w:pPr>
              <w:ind w:left="731"/>
            </w:pPr>
          </w:p>
        </w:tc>
        <w:tc>
          <w:tcPr>
            <w:tcW w:w="5572" w:type="dxa"/>
          </w:tcPr>
          <w:p w14:paraId="70E3AAE2" w14:textId="3146398D" w:rsidR="00041975" w:rsidRPr="001C452B" w:rsidRDefault="003270F8" w:rsidP="00620CB8">
            <w:r w:rsidRPr="001C452B">
              <w:t>Periódicamente</w:t>
            </w:r>
            <w:r w:rsidR="00041975" w:rsidRPr="001C452B">
              <w:t xml:space="preserve"> </w:t>
            </w:r>
            <w:r w:rsidR="00F141CF" w:rsidRPr="001C452B">
              <w:t xml:space="preserve">el fabricante Hyland </w:t>
            </w:r>
            <w:r w:rsidR="00041975" w:rsidRPr="001C452B">
              <w:t>libera nueva</w:t>
            </w:r>
            <w:r w:rsidR="00F141CF" w:rsidRPr="001C452B">
              <w:t>s</w:t>
            </w:r>
            <w:r w:rsidR="00041975" w:rsidRPr="001C452B">
              <w:t xml:space="preserve"> versi</w:t>
            </w:r>
            <w:r w:rsidR="00F141CF" w:rsidRPr="001C452B">
              <w:t>ones</w:t>
            </w:r>
            <w:r w:rsidR="00041975" w:rsidRPr="001C452B">
              <w:t xml:space="preserve"> del producto. El Banco espera que las actividades relacionadas con </w:t>
            </w:r>
            <w:r w:rsidR="00F141CF" w:rsidRPr="001C452B">
              <w:t xml:space="preserve">las migraciones, actualizaciones e instalaciones de versiones de Onbase </w:t>
            </w:r>
            <w:r w:rsidR="00041975" w:rsidRPr="001C452B">
              <w:t xml:space="preserve">estén </w:t>
            </w:r>
            <w:r w:rsidR="001B0E40" w:rsidRPr="001C452B">
              <w:t>incluidas</w:t>
            </w:r>
            <w:r w:rsidR="00041975" w:rsidRPr="001C452B">
              <w:t xml:space="preserve"> en el servicio contratado.</w:t>
            </w:r>
          </w:p>
          <w:p w14:paraId="184427AA" w14:textId="3E342106" w:rsidR="00041975" w:rsidRPr="001C452B" w:rsidRDefault="00041975" w:rsidP="00620CB8"/>
        </w:tc>
      </w:tr>
      <w:tr w:rsidR="00041975" w:rsidRPr="001C452B" w14:paraId="78D5B5FC" w14:textId="77777777" w:rsidTr="00DE437B">
        <w:tc>
          <w:tcPr>
            <w:tcW w:w="3823" w:type="dxa"/>
          </w:tcPr>
          <w:p w14:paraId="63D0548A" w14:textId="2E5E85BB" w:rsidR="00041975" w:rsidRPr="001C452B" w:rsidRDefault="00486659" w:rsidP="00DE437B">
            <w:pPr>
              <w:pStyle w:val="Prrafodelista"/>
              <w:numPr>
                <w:ilvl w:val="0"/>
                <w:numId w:val="11"/>
              </w:numPr>
              <w:ind w:left="731" w:hanging="703"/>
            </w:pPr>
            <w:r w:rsidRPr="001C452B">
              <w:t>Afinamiento y mejoras de</w:t>
            </w:r>
            <w:r w:rsidR="00041975" w:rsidRPr="001C452B">
              <w:t xml:space="preserve"> arquitectura</w:t>
            </w:r>
            <w:r w:rsidR="00144B07" w:rsidRPr="001C452B">
              <w:t xml:space="preserve"> e infraestructura</w:t>
            </w:r>
            <w:r w:rsidR="00041975" w:rsidRPr="001C452B">
              <w:t>.</w:t>
            </w:r>
          </w:p>
          <w:p w14:paraId="1A0106B2" w14:textId="77777777" w:rsidR="00041975" w:rsidRPr="001C452B" w:rsidRDefault="00041975" w:rsidP="00DE437B">
            <w:pPr>
              <w:ind w:left="731"/>
            </w:pPr>
          </w:p>
        </w:tc>
        <w:tc>
          <w:tcPr>
            <w:tcW w:w="5572" w:type="dxa"/>
          </w:tcPr>
          <w:p w14:paraId="21119A7C" w14:textId="1D641FB9" w:rsidR="00041975" w:rsidRPr="001C452B" w:rsidRDefault="00041975" w:rsidP="00620CB8">
            <w:r w:rsidRPr="001C452B">
              <w:t xml:space="preserve">Se espera el apoyo </w:t>
            </w:r>
            <w:r w:rsidR="00144B07" w:rsidRPr="001C452B">
              <w:t xml:space="preserve">en </w:t>
            </w:r>
            <w:r w:rsidRPr="001C452B">
              <w:t xml:space="preserve">tareas relacionadas con </w:t>
            </w:r>
            <w:r w:rsidR="00A971B4" w:rsidRPr="001C452B">
              <w:t xml:space="preserve">el afinamiento y mejoras de arquitectura e infraestructura, para un mejor desempeño </w:t>
            </w:r>
            <w:r w:rsidR="009A25B3" w:rsidRPr="001C452B">
              <w:t xml:space="preserve">y utilización </w:t>
            </w:r>
            <w:r w:rsidR="00DB2478" w:rsidRPr="001C452B">
              <w:t>del software Onbase en el Banco</w:t>
            </w:r>
            <w:r w:rsidR="008D6890" w:rsidRPr="001C452B">
              <w:t>.</w:t>
            </w:r>
          </w:p>
          <w:p w14:paraId="346A9B54" w14:textId="21C1C0E3" w:rsidR="00041975" w:rsidRPr="001C452B" w:rsidRDefault="00041975" w:rsidP="00620CB8"/>
        </w:tc>
      </w:tr>
      <w:tr w:rsidR="00041975" w:rsidRPr="001C452B" w14:paraId="7FF2AC31" w14:textId="77777777" w:rsidTr="00DE437B">
        <w:tc>
          <w:tcPr>
            <w:tcW w:w="3823" w:type="dxa"/>
          </w:tcPr>
          <w:p w14:paraId="34EB2694" w14:textId="77777777" w:rsidR="00041975" w:rsidRPr="001C452B" w:rsidRDefault="00041975" w:rsidP="00DE437B">
            <w:pPr>
              <w:pStyle w:val="Prrafodelista"/>
              <w:numPr>
                <w:ilvl w:val="0"/>
                <w:numId w:val="11"/>
              </w:numPr>
              <w:ind w:left="731" w:hanging="703"/>
            </w:pPr>
            <w:r w:rsidRPr="001C452B">
              <w:t>Reuniones periódicas de seguimiento (semanales o quincenales).</w:t>
            </w:r>
          </w:p>
          <w:p w14:paraId="197065C2" w14:textId="77777777" w:rsidR="00041975" w:rsidRPr="001C452B" w:rsidRDefault="00041975" w:rsidP="00DE437B">
            <w:pPr>
              <w:ind w:left="731"/>
            </w:pPr>
          </w:p>
        </w:tc>
        <w:tc>
          <w:tcPr>
            <w:tcW w:w="5572" w:type="dxa"/>
          </w:tcPr>
          <w:p w14:paraId="719F8B44" w14:textId="03D717BB" w:rsidR="003270F8" w:rsidRPr="001C452B" w:rsidRDefault="003270F8" w:rsidP="00DE437B">
            <w:r w:rsidRPr="001C452B">
              <w:t xml:space="preserve">Participar en las reuniones de seguimiento, así como elaborar y presentar el </w:t>
            </w:r>
            <w:r w:rsidR="00A57309" w:rsidRPr="001C452B">
              <w:t xml:space="preserve">respectivo </w:t>
            </w:r>
            <w:r w:rsidRPr="001C452B">
              <w:t>informe de gestión de los casos atendidos, solucionados y/o gestionados.</w:t>
            </w:r>
          </w:p>
          <w:p w14:paraId="07FC9527" w14:textId="77777777" w:rsidR="00041975" w:rsidRPr="001C452B" w:rsidRDefault="00041975" w:rsidP="003270F8"/>
        </w:tc>
      </w:tr>
      <w:tr w:rsidR="00041975" w:rsidRPr="001C452B" w14:paraId="2208736F" w14:textId="77777777" w:rsidTr="00DE437B">
        <w:tc>
          <w:tcPr>
            <w:tcW w:w="3823" w:type="dxa"/>
          </w:tcPr>
          <w:p w14:paraId="29CD075F" w14:textId="1FC85F6D" w:rsidR="00041975" w:rsidRPr="001C452B" w:rsidRDefault="00041975" w:rsidP="00DE437B">
            <w:pPr>
              <w:pStyle w:val="Prrafodelista"/>
              <w:numPr>
                <w:ilvl w:val="0"/>
                <w:numId w:val="11"/>
              </w:numPr>
              <w:ind w:left="731" w:hanging="703"/>
            </w:pPr>
            <w:r w:rsidRPr="001C452B">
              <w:t xml:space="preserve">Capacitaciones en </w:t>
            </w:r>
            <w:r w:rsidR="003D17A9" w:rsidRPr="001C452B">
              <w:t>Onbase</w:t>
            </w:r>
            <w:r w:rsidRPr="001C452B">
              <w:t>.</w:t>
            </w:r>
          </w:p>
          <w:p w14:paraId="70449830" w14:textId="77777777" w:rsidR="00041975" w:rsidRPr="001C452B" w:rsidRDefault="00041975" w:rsidP="00DE437B">
            <w:pPr>
              <w:ind w:left="731"/>
            </w:pPr>
          </w:p>
        </w:tc>
        <w:tc>
          <w:tcPr>
            <w:tcW w:w="5572" w:type="dxa"/>
          </w:tcPr>
          <w:p w14:paraId="2B18F31E" w14:textId="537C6175" w:rsidR="00041975" w:rsidRPr="001C452B" w:rsidRDefault="003270F8" w:rsidP="00620CB8">
            <w:r w:rsidRPr="001C452B">
              <w:t xml:space="preserve">Durante </w:t>
            </w:r>
            <w:r w:rsidR="00F36838" w:rsidRPr="001C452B">
              <w:t xml:space="preserve">cada </w:t>
            </w:r>
            <w:r w:rsidRPr="001C452B">
              <w:t xml:space="preserve">vigencia del contrato ofrecer al menos una capacitación en </w:t>
            </w:r>
            <w:r w:rsidR="00587404" w:rsidRPr="001C452B">
              <w:t xml:space="preserve">Onbase </w:t>
            </w:r>
            <w:r w:rsidR="00A57309" w:rsidRPr="001C452B">
              <w:t xml:space="preserve">respecto a </w:t>
            </w:r>
            <w:r w:rsidR="00401A5C" w:rsidRPr="001C452B">
              <w:t>administración funcional</w:t>
            </w:r>
            <w:r w:rsidR="00A57309" w:rsidRPr="001C452B">
              <w:t xml:space="preserve">, </w:t>
            </w:r>
            <w:r w:rsidR="00401A5C" w:rsidRPr="001C452B">
              <w:t xml:space="preserve">administración técnica, </w:t>
            </w:r>
            <w:r w:rsidR="00C07BD0" w:rsidRPr="001C452B">
              <w:t xml:space="preserve">nuevas </w:t>
            </w:r>
            <w:r w:rsidR="00A57309" w:rsidRPr="001C452B">
              <w:t>opciones</w:t>
            </w:r>
            <w:r w:rsidR="00C07BD0" w:rsidRPr="001C452B">
              <w:t>/funcionalidades</w:t>
            </w:r>
            <w:r w:rsidR="00A57309" w:rsidRPr="001C452B">
              <w:t xml:space="preserve"> liberadas en las nuevas versiones y/o </w:t>
            </w:r>
            <w:r w:rsidR="00BB54F1" w:rsidRPr="001C452B">
              <w:t>mejores prácticas de gestión documental con Onbase</w:t>
            </w:r>
            <w:r w:rsidR="00A57309" w:rsidRPr="001C452B">
              <w:t>.</w:t>
            </w:r>
          </w:p>
          <w:p w14:paraId="128F6453" w14:textId="682D40B9" w:rsidR="00A57309" w:rsidRPr="001C452B" w:rsidRDefault="00A57309" w:rsidP="00620CB8"/>
        </w:tc>
      </w:tr>
    </w:tbl>
    <w:p w14:paraId="0D69715D" w14:textId="77777777" w:rsidR="00041975" w:rsidRPr="001C452B" w:rsidRDefault="00041975" w:rsidP="00620CB8"/>
    <w:p w14:paraId="0BC03DD9" w14:textId="43491688" w:rsidR="00170ED8" w:rsidRPr="001C452B" w:rsidRDefault="00170ED8" w:rsidP="00170ED8">
      <w:pPr>
        <w:pStyle w:val="Default"/>
        <w:rPr>
          <w:color w:val="auto"/>
          <w:sz w:val="22"/>
          <w:szCs w:val="22"/>
        </w:rPr>
      </w:pPr>
      <w:r w:rsidRPr="001C452B">
        <w:rPr>
          <w:color w:val="auto"/>
          <w:sz w:val="22"/>
          <w:szCs w:val="22"/>
        </w:rPr>
        <w:t xml:space="preserve">El puntaje para este criterio se otorgará de la siguiente forma: </w:t>
      </w:r>
    </w:p>
    <w:p w14:paraId="6BD8A80A" w14:textId="0A6DDDF7" w:rsidR="00170ED8" w:rsidRPr="001C452B" w:rsidRDefault="00170ED8" w:rsidP="00AF7E2E">
      <w:pPr>
        <w:pStyle w:val="Default"/>
        <w:numPr>
          <w:ilvl w:val="0"/>
          <w:numId w:val="10"/>
        </w:numPr>
        <w:ind w:left="1060" w:hanging="703"/>
        <w:rPr>
          <w:color w:val="auto"/>
          <w:sz w:val="22"/>
          <w:szCs w:val="22"/>
        </w:rPr>
      </w:pPr>
      <w:r w:rsidRPr="001C452B">
        <w:rPr>
          <w:color w:val="auto"/>
          <w:sz w:val="22"/>
          <w:szCs w:val="22"/>
        </w:rPr>
        <w:t xml:space="preserve">100 puntos si cumple con los </w:t>
      </w:r>
      <w:r w:rsidR="00122AFA" w:rsidRPr="001C452B">
        <w:rPr>
          <w:color w:val="auto"/>
          <w:sz w:val="22"/>
          <w:szCs w:val="22"/>
        </w:rPr>
        <w:t>4</w:t>
      </w:r>
      <w:r w:rsidRPr="001C452B">
        <w:rPr>
          <w:color w:val="auto"/>
          <w:sz w:val="22"/>
          <w:szCs w:val="22"/>
        </w:rPr>
        <w:t xml:space="preserve"> servicios o requerimientos </w:t>
      </w:r>
      <w:r w:rsidR="00B14E3C" w:rsidRPr="001C452B">
        <w:rPr>
          <w:color w:val="auto"/>
          <w:sz w:val="22"/>
          <w:szCs w:val="22"/>
        </w:rPr>
        <w:t>relacionados anteriormente</w:t>
      </w:r>
    </w:p>
    <w:p w14:paraId="6C22AFF6" w14:textId="1D675C6F" w:rsidR="00B14E3C" w:rsidRPr="001C452B" w:rsidRDefault="00644ABE" w:rsidP="00AF7E2E">
      <w:pPr>
        <w:pStyle w:val="Default"/>
        <w:numPr>
          <w:ilvl w:val="0"/>
          <w:numId w:val="10"/>
        </w:numPr>
        <w:ind w:left="1060" w:hanging="703"/>
        <w:rPr>
          <w:color w:val="auto"/>
          <w:sz w:val="22"/>
          <w:szCs w:val="22"/>
        </w:rPr>
      </w:pPr>
      <w:r w:rsidRPr="001C452B">
        <w:rPr>
          <w:color w:val="auto"/>
          <w:sz w:val="22"/>
          <w:szCs w:val="22"/>
        </w:rPr>
        <w:t>8</w:t>
      </w:r>
      <w:r w:rsidR="00F4664B" w:rsidRPr="001C452B">
        <w:rPr>
          <w:color w:val="auto"/>
          <w:sz w:val="22"/>
          <w:szCs w:val="22"/>
        </w:rPr>
        <w:t>0</w:t>
      </w:r>
      <w:r w:rsidR="004D64B1" w:rsidRPr="001C452B">
        <w:rPr>
          <w:color w:val="auto"/>
          <w:sz w:val="22"/>
          <w:szCs w:val="22"/>
        </w:rPr>
        <w:t xml:space="preserve"> </w:t>
      </w:r>
      <w:r w:rsidR="006E5EC7" w:rsidRPr="001C452B">
        <w:rPr>
          <w:color w:val="auto"/>
          <w:sz w:val="22"/>
          <w:szCs w:val="22"/>
        </w:rPr>
        <w:t xml:space="preserve">puntos </w:t>
      </w:r>
      <w:r w:rsidR="00A02DB0" w:rsidRPr="001C452B">
        <w:rPr>
          <w:color w:val="auto"/>
          <w:sz w:val="22"/>
          <w:szCs w:val="22"/>
        </w:rPr>
        <w:t xml:space="preserve">si cumple con los </w:t>
      </w:r>
      <w:r w:rsidR="00122AFA" w:rsidRPr="001C452B">
        <w:rPr>
          <w:color w:val="auto"/>
          <w:sz w:val="22"/>
          <w:szCs w:val="22"/>
        </w:rPr>
        <w:t>3</w:t>
      </w:r>
      <w:r w:rsidR="00A02DB0" w:rsidRPr="001C452B">
        <w:rPr>
          <w:color w:val="auto"/>
          <w:sz w:val="22"/>
          <w:szCs w:val="22"/>
        </w:rPr>
        <w:t xml:space="preserve"> servicios</w:t>
      </w:r>
      <w:r w:rsidR="004D64B1" w:rsidRPr="001C452B">
        <w:rPr>
          <w:color w:val="auto"/>
          <w:sz w:val="22"/>
          <w:szCs w:val="22"/>
        </w:rPr>
        <w:t xml:space="preserve"> de los </w:t>
      </w:r>
      <w:r w:rsidR="00122AFA" w:rsidRPr="001C452B">
        <w:rPr>
          <w:color w:val="auto"/>
          <w:sz w:val="22"/>
          <w:szCs w:val="22"/>
        </w:rPr>
        <w:t>4</w:t>
      </w:r>
      <w:r w:rsidR="004D64B1" w:rsidRPr="001C452B">
        <w:rPr>
          <w:color w:val="auto"/>
          <w:sz w:val="22"/>
          <w:szCs w:val="22"/>
        </w:rPr>
        <w:t xml:space="preserve"> servicios</w:t>
      </w:r>
    </w:p>
    <w:p w14:paraId="37491E32" w14:textId="5A5C11EF" w:rsidR="00A02DB0" w:rsidRPr="001C452B" w:rsidRDefault="00644ABE" w:rsidP="00AF7E2E">
      <w:pPr>
        <w:pStyle w:val="Default"/>
        <w:numPr>
          <w:ilvl w:val="0"/>
          <w:numId w:val="10"/>
        </w:numPr>
        <w:ind w:left="1060" w:hanging="703"/>
        <w:rPr>
          <w:color w:val="auto"/>
          <w:sz w:val="22"/>
          <w:szCs w:val="22"/>
        </w:rPr>
      </w:pPr>
      <w:r w:rsidRPr="001C452B">
        <w:rPr>
          <w:color w:val="auto"/>
          <w:sz w:val="22"/>
          <w:szCs w:val="22"/>
        </w:rPr>
        <w:t>6</w:t>
      </w:r>
      <w:r w:rsidR="00F4664B" w:rsidRPr="001C452B">
        <w:rPr>
          <w:color w:val="auto"/>
          <w:sz w:val="22"/>
          <w:szCs w:val="22"/>
        </w:rPr>
        <w:t>0</w:t>
      </w:r>
      <w:r w:rsidR="00A02DB0" w:rsidRPr="001C452B">
        <w:rPr>
          <w:color w:val="auto"/>
          <w:sz w:val="22"/>
          <w:szCs w:val="22"/>
        </w:rPr>
        <w:t xml:space="preserve"> </w:t>
      </w:r>
      <w:r w:rsidR="006E5EC7" w:rsidRPr="001C452B">
        <w:rPr>
          <w:color w:val="auto"/>
          <w:sz w:val="22"/>
          <w:szCs w:val="22"/>
        </w:rPr>
        <w:t xml:space="preserve">puntos </w:t>
      </w:r>
      <w:r w:rsidR="00A02DB0" w:rsidRPr="001C452B">
        <w:rPr>
          <w:color w:val="auto"/>
          <w:sz w:val="22"/>
          <w:szCs w:val="22"/>
        </w:rPr>
        <w:t xml:space="preserve">si cumple con los </w:t>
      </w:r>
      <w:r w:rsidR="00122AFA" w:rsidRPr="001C452B">
        <w:rPr>
          <w:color w:val="auto"/>
          <w:sz w:val="22"/>
          <w:szCs w:val="22"/>
        </w:rPr>
        <w:t>3</w:t>
      </w:r>
      <w:r w:rsidR="00A02DB0" w:rsidRPr="001C452B">
        <w:rPr>
          <w:color w:val="auto"/>
          <w:sz w:val="22"/>
          <w:szCs w:val="22"/>
        </w:rPr>
        <w:t xml:space="preserve"> servicios</w:t>
      </w:r>
      <w:r w:rsidR="004D64B1" w:rsidRPr="001C452B">
        <w:rPr>
          <w:color w:val="auto"/>
          <w:sz w:val="22"/>
          <w:szCs w:val="22"/>
        </w:rPr>
        <w:t xml:space="preserve"> de los </w:t>
      </w:r>
      <w:r w:rsidR="00122AFA" w:rsidRPr="001C452B">
        <w:rPr>
          <w:color w:val="auto"/>
          <w:sz w:val="22"/>
          <w:szCs w:val="22"/>
        </w:rPr>
        <w:t>4</w:t>
      </w:r>
      <w:r w:rsidR="004D64B1" w:rsidRPr="001C452B">
        <w:rPr>
          <w:color w:val="auto"/>
          <w:sz w:val="22"/>
          <w:szCs w:val="22"/>
        </w:rPr>
        <w:t xml:space="preserve"> servicios</w:t>
      </w:r>
    </w:p>
    <w:p w14:paraId="0B183FCE" w14:textId="03934112" w:rsidR="00A02DB0" w:rsidRDefault="00CA5573" w:rsidP="00AF7E2E">
      <w:pPr>
        <w:pStyle w:val="Default"/>
        <w:numPr>
          <w:ilvl w:val="0"/>
          <w:numId w:val="10"/>
        </w:numPr>
        <w:ind w:left="1060" w:hanging="703"/>
        <w:rPr>
          <w:color w:val="auto"/>
          <w:sz w:val="22"/>
          <w:szCs w:val="22"/>
        </w:rPr>
      </w:pPr>
      <w:r w:rsidRPr="001C452B">
        <w:rPr>
          <w:color w:val="auto"/>
          <w:sz w:val="22"/>
          <w:szCs w:val="22"/>
        </w:rPr>
        <w:t>4</w:t>
      </w:r>
      <w:r w:rsidR="00F4664B" w:rsidRPr="001C452B">
        <w:rPr>
          <w:color w:val="auto"/>
          <w:sz w:val="22"/>
          <w:szCs w:val="22"/>
        </w:rPr>
        <w:t>0</w:t>
      </w:r>
      <w:r w:rsidR="00A02DB0" w:rsidRPr="001C452B">
        <w:rPr>
          <w:color w:val="auto"/>
          <w:sz w:val="22"/>
          <w:szCs w:val="22"/>
        </w:rPr>
        <w:t xml:space="preserve"> </w:t>
      </w:r>
      <w:r w:rsidR="006E5EC7" w:rsidRPr="001C452B">
        <w:rPr>
          <w:color w:val="auto"/>
          <w:sz w:val="22"/>
          <w:szCs w:val="22"/>
        </w:rPr>
        <w:t xml:space="preserve">puntos </w:t>
      </w:r>
      <w:r w:rsidR="00A02DB0" w:rsidRPr="001C452B">
        <w:rPr>
          <w:color w:val="auto"/>
          <w:sz w:val="22"/>
          <w:szCs w:val="22"/>
        </w:rPr>
        <w:t xml:space="preserve">si cumple con los </w:t>
      </w:r>
      <w:r w:rsidR="00122AFA" w:rsidRPr="001C452B">
        <w:rPr>
          <w:color w:val="auto"/>
          <w:sz w:val="22"/>
          <w:szCs w:val="22"/>
        </w:rPr>
        <w:t>1</w:t>
      </w:r>
      <w:r w:rsidR="00A02DB0" w:rsidRPr="001C452B">
        <w:rPr>
          <w:color w:val="auto"/>
          <w:sz w:val="22"/>
          <w:szCs w:val="22"/>
        </w:rPr>
        <w:t xml:space="preserve"> servicios</w:t>
      </w:r>
      <w:r w:rsidR="004D64B1" w:rsidRPr="001C452B">
        <w:rPr>
          <w:color w:val="auto"/>
          <w:sz w:val="22"/>
          <w:szCs w:val="22"/>
        </w:rPr>
        <w:t xml:space="preserve"> de los </w:t>
      </w:r>
      <w:r w:rsidR="00122AFA" w:rsidRPr="001C452B">
        <w:rPr>
          <w:color w:val="auto"/>
          <w:sz w:val="22"/>
          <w:szCs w:val="22"/>
        </w:rPr>
        <w:t>4</w:t>
      </w:r>
      <w:r w:rsidR="004D64B1" w:rsidRPr="001C452B">
        <w:rPr>
          <w:color w:val="auto"/>
          <w:sz w:val="22"/>
          <w:szCs w:val="22"/>
        </w:rPr>
        <w:t xml:space="preserve"> servicios</w:t>
      </w:r>
    </w:p>
    <w:p w14:paraId="43340E8B" w14:textId="44C86420" w:rsidR="009772FE" w:rsidRPr="001C452B" w:rsidRDefault="009772FE" w:rsidP="00AF7E2E">
      <w:pPr>
        <w:pStyle w:val="Default"/>
        <w:numPr>
          <w:ilvl w:val="0"/>
          <w:numId w:val="10"/>
        </w:numPr>
        <w:ind w:left="1060" w:hanging="703"/>
        <w:rPr>
          <w:color w:val="auto"/>
          <w:sz w:val="22"/>
          <w:szCs w:val="22"/>
        </w:rPr>
      </w:pPr>
      <w:r w:rsidRPr="001C452B">
        <w:rPr>
          <w:color w:val="auto"/>
          <w:sz w:val="22"/>
          <w:szCs w:val="22"/>
        </w:rPr>
        <w:t xml:space="preserve">0 puntos si </w:t>
      </w:r>
      <w:r>
        <w:rPr>
          <w:color w:val="auto"/>
          <w:sz w:val="22"/>
          <w:szCs w:val="22"/>
        </w:rPr>
        <w:t xml:space="preserve">no </w:t>
      </w:r>
      <w:r w:rsidRPr="001C452B">
        <w:rPr>
          <w:color w:val="auto"/>
          <w:sz w:val="22"/>
          <w:szCs w:val="22"/>
        </w:rPr>
        <w:t xml:space="preserve">cumple con </w:t>
      </w:r>
      <w:r>
        <w:rPr>
          <w:color w:val="auto"/>
          <w:sz w:val="22"/>
          <w:szCs w:val="22"/>
        </w:rPr>
        <w:t>ninguno de los</w:t>
      </w:r>
      <w:r w:rsidRPr="001C452B">
        <w:rPr>
          <w:color w:val="auto"/>
          <w:sz w:val="22"/>
          <w:szCs w:val="22"/>
        </w:rPr>
        <w:t xml:space="preserve"> 4 servicios</w:t>
      </w:r>
    </w:p>
    <w:p w14:paraId="77F1A127" w14:textId="77777777" w:rsidR="00170ED8" w:rsidRDefault="00170ED8" w:rsidP="00620CB8"/>
    <w:p w14:paraId="6DADD498" w14:textId="77777777" w:rsidR="003A753A" w:rsidRDefault="003A753A" w:rsidP="00CC0E76"/>
    <w:p w14:paraId="03742FD5" w14:textId="7A6F1309" w:rsidR="00F4664B" w:rsidRDefault="00F4664B" w:rsidP="00897562">
      <w:pPr>
        <w:pStyle w:val="Ttulo2"/>
        <w:numPr>
          <w:ilvl w:val="1"/>
          <w:numId w:val="17"/>
        </w:numPr>
        <w:ind w:left="709"/>
      </w:pPr>
      <w:bookmarkStart w:id="11" w:name="_Toc93435284"/>
      <w:r>
        <w:t>ANS’s</w:t>
      </w:r>
      <w:bookmarkEnd w:id="11"/>
    </w:p>
    <w:p w14:paraId="4D19FB1E" w14:textId="0BCB0B2B" w:rsidR="00F4664B" w:rsidRDefault="00970E2E" w:rsidP="00C252A8">
      <w:pPr>
        <w:jc w:val="both"/>
      </w:pPr>
      <w:r>
        <w:t>Los Acuerdos de Niveles de Servicios se basarán en la prioridad que se le asigne al incidente reportado, la cual estará asociada al impacto operacional generado y a su importancia en la cadena de valor de la organización. Cuanto mayor sea el impacto, mayor será la prioridad. Para el soporte de incidencias se definirán los siguientes niveles de prioridad:</w:t>
      </w:r>
    </w:p>
    <w:tbl>
      <w:tblPr>
        <w:tblStyle w:val="Tablaconcuadrcula"/>
        <w:tblW w:w="0" w:type="auto"/>
        <w:tblLook w:val="04A0" w:firstRow="1" w:lastRow="0" w:firstColumn="1" w:lastColumn="0" w:noHBand="0" w:noVBand="1"/>
      </w:tblPr>
      <w:tblGrid>
        <w:gridCol w:w="1105"/>
        <w:gridCol w:w="4560"/>
        <w:gridCol w:w="1985"/>
        <w:gridCol w:w="1701"/>
      </w:tblGrid>
      <w:tr w:rsidR="003A753A" w14:paraId="788798A4" w14:textId="77777777" w:rsidTr="00897562">
        <w:tc>
          <w:tcPr>
            <w:tcW w:w="1105" w:type="dxa"/>
          </w:tcPr>
          <w:p w14:paraId="6FE1C511" w14:textId="7656942C" w:rsidR="003A753A" w:rsidRDefault="003A753A" w:rsidP="00897562">
            <w:pPr>
              <w:jc w:val="center"/>
            </w:pPr>
            <w:r>
              <w:t>Prioridad</w:t>
            </w:r>
          </w:p>
        </w:tc>
        <w:tc>
          <w:tcPr>
            <w:tcW w:w="4560" w:type="dxa"/>
          </w:tcPr>
          <w:p w14:paraId="43520EB1" w14:textId="32B33363" w:rsidR="003A753A" w:rsidRDefault="003A753A" w:rsidP="00897562">
            <w:pPr>
              <w:jc w:val="center"/>
            </w:pPr>
            <w:r>
              <w:t>Definición</w:t>
            </w:r>
          </w:p>
        </w:tc>
        <w:tc>
          <w:tcPr>
            <w:tcW w:w="1985" w:type="dxa"/>
          </w:tcPr>
          <w:p w14:paraId="1D99DC35" w14:textId="77777777" w:rsidR="003A753A" w:rsidRPr="00B6647C" w:rsidRDefault="003A753A" w:rsidP="00B6647C">
            <w:pPr>
              <w:jc w:val="center"/>
            </w:pPr>
            <w:r w:rsidRPr="00B6647C">
              <w:t>Tiempo máx. de</w:t>
            </w:r>
          </w:p>
          <w:p w14:paraId="32A18FD5" w14:textId="77777777" w:rsidR="003A753A" w:rsidRPr="00B6647C" w:rsidRDefault="003A753A" w:rsidP="00B6647C">
            <w:pPr>
              <w:jc w:val="center"/>
            </w:pPr>
            <w:r w:rsidRPr="00B6647C">
              <w:t>respuesta a la</w:t>
            </w:r>
          </w:p>
          <w:p w14:paraId="3E0A7D55" w14:textId="7B17A927" w:rsidR="003A753A" w:rsidRDefault="003A753A" w:rsidP="00B6647C">
            <w:pPr>
              <w:jc w:val="center"/>
            </w:pPr>
            <w:r w:rsidRPr="00B6647C">
              <w:t>solicitud</w:t>
            </w:r>
          </w:p>
        </w:tc>
        <w:tc>
          <w:tcPr>
            <w:tcW w:w="1701" w:type="dxa"/>
          </w:tcPr>
          <w:p w14:paraId="2BD516DC" w14:textId="77777777" w:rsidR="003A753A" w:rsidRPr="00565E24" w:rsidRDefault="003A753A" w:rsidP="00B6647C">
            <w:pPr>
              <w:jc w:val="center"/>
            </w:pPr>
            <w:r w:rsidRPr="00565E24">
              <w:t>Tiempo máx. de</w:t>
            </w:r>
          </w:p>
          <w:p w14:paraId="33770856" w14:textId="1A6B39CE" w:rsidR="003A753A" w:rsidRDefault="003A753A" w:rsidP="00B6647C">
            <w:pPr>
              <w:jc w:val="center"/>
            </w:pPr>
            <w:r>
              <w:t>solución</w:t>
            </w:r>
          </w:p>
        </w:tc>
      </w:tr>
      <w:tr w:rsidR="003A753A" w14:paraId="2721D2FB" w14:textId="77777777" w:rsidTr="00897562">
        <w:tc>
          <w:tcPr>
            <w:tcW w:w="1105" w:type="dxa"/>
          </w:tcPr>
          <w:p w14:paraId="04F7BDC6" w14:textId="28B8E535" w:rsidR="003A753A" w:rsidRDefault="003A753A" w:rsidP="00B6647C">
            <w:pPr>
              <w:jc w:val="center"/>
            </w:pPr>
            <w:r>
              <w:t>1</w:t>
            </w:r>
          </w:p>
        </w:tc>
        <w:tc>
          <w:tcPr>
            <w:tcW w:w="4560" w:type="dxa"/>
          </w:tcPr>
          <w:p w14:paraId="2F380183" w14:textId="37E2B47E" w:rsidR="003A753A" w:rsidRDefault="003A753A" w:rsidP="00CC0E76">
            <w:r>
              <w:t xml:space="preserve">Impacto critico al negocio: esto indica que no es posible utilizar efectivamente el Sistema </w:t>
            </w:r>
            <w:r w:rsidR="001121FD">
              <w:t>Onbase</w:t>
            </w:r>
            <w:r>
              <w:t>. Se requiere</w:t>
            </w:r>
            <w:r w:rsidR="00B5532A">
              <w:t xml:space="preserve"> una</w:t>
            </w:r>
            <w:r>
              <w:t xml:space="preserve"> solución inmediata.</w:t>
            </w:r>
          </w:p>
        </w:tc>
        <w:tc>
          <w:tcPr>
            <w:tcW w:w="1985" w:type="dxa"/>
          </w:tcPr>
          <w:p w14:paraId="129EDB5B" w14:textId="14347E72" w:rsidR="003A753A" w:rsidRDefault="00F5345E" w:rsidP="00B6647C">
            <w:pPr>
              <w:jc w:val="center"/>
            </w:pPr>
            <w:r>
              <w:t xml:space="preserve">2 horas </w:t>
            </w:r>
          </w:p>
        </w:tc>
        <w:tc>
          <w:tcPr>
            <w:tcW w:w="1701" w:type="dxa"/>
          </w:tcPr>
          <w:p w14:paraId="7351E096" w14:textId="11AC2995" w:rsidR="003A753A" w:rsidRDefault="00F5345E" w:rsidP="00B6647C">
            <w:pPr>
              <w:jc w:val="center"/>
            </w:pPr>
            <w:r>
              <w:t>4</w:t>
            </w:r>
            <w:r w:rsidR="003A753A">
              <w:t xml:space="preserve"> horas</w:t>
            </w:r>
          </w:p>
        </w:tc>
      </w:tr>
      <w:tr w:rsidR="003A753A" w14:paraId="2A25386F" w14:textId="77777777" w:rsidTr="00897562">
        <w:tc>
          <w:tcPr>
            <w:tcW w:w="1105" w:type="dxa"/>
          </w:tcPr>
          <w:p w14:paraId="57A79DA8" w14:textId="141434CA" w:rsidR="003A753A" w:rsidRDefault="003A753A" w:rsidP="00B6647C">
            <w:pPr>
              <w:jc w:val="center"/>
            </w:pPr>
            <w:r>
              <w:lastRenderedPageBreak/>
              <w:t>2</w:t>
            </w:r>
          </w:p>
        </w:tc>
        <w:tc>
          <w:tcPr>
            <w:tcW w:w="4560" w:type="dxa"/>
          </w:tcPr>
          <w:p w14:paraId="545811E4" w14:textId="323FB27D" w:rsidR="003A753A" w:rsidRDefault="003A753A" w:rsidP="00CC0E76">
            <w:r>
              <w:t>Impacto significativo al negocio: indica que el sistema funciona, pero está notablemente limitado.</w:t>
            </w:r>
          </w:p>
        </w:tc>
        <w:tc>
          <w:tcPr>
            <w:tcW w:w="1985" w:type="dxa"/>
          </w:tcPr>
          <w:p w14:paraId="51B34C31" w14:textId="13AECA1B" w:rsidR="003A753A" w:rsidRDefault="006C706C" w:rsidP="00B6647C">
            <w:pPr>
              <w:jc w:val="center"/>
            </w:pPr>
            <w:r>
              <w:t>2</w:t>
            </w:r>
            <w:r w:rsidR="00F5345E">
              <w:t xml:space="preserve"> horas</w:t>
            </w:r>
          </w:p>
        </w:tc>
        <w:tc>
          <w:tcPr>
            <w:tcW w:w="1701" w:type="dxa"/>
          </w:tcPr>
          <w:p w14:paraId="667ED102" w14:textId="3DA075CA" w:rsidR="003A753A" w:rsidRDefault="003A753A" w:rsidP="00B6647C">
            <w:pPr>
              <w:jc w:val="center"/>
            </w:pPr>
            <w:r>
              <w:t>8 horas</w:t>
            </w:r>
          </w:p>
        </w:tc>
      </w:tr>
      <w:tr w:rsidR="003A753A" w14:paraId="4C6A8E1A" w14:textId="77777777" w:rsidTr="00897562">
        <w:tc>
          <w:tcPr>
            <w:tcW w:w="1105" w:type="dxa"/>
          </w:tcPr>
          <w:p w14:paraId="70F2B3B7" w14:textId="6639F00A" w:rsidR="003A753A" w:rsidRDefault="003A753A" w:rsidP="00B6647C">
            <w:pPr>
              <w:jc w:val="center"/>
            </w:pPr>
            <w:r>
              <w:t>3</w:t>
            </w:r>
          </w:p>
        </w:tc>
        <w:tc>
          <w:tcPr>
            <w:tcW w:w="4560" w:type="dxa"/>
          </w:tcPr>
          <w:p w14:paraId="29E578EE" w14:textId="1C8E8E21" w:rsidR="003A753A" w:rsidRDefault="003A753A" w:rsidP="00CC0E76">
            <w:r>
              <w:t xml:space="preserve">Impacto severo: indica que el sistema </w:t>
            </w:r>
            <w:r w:rsidR="00093223">
              <w:t>funciona,</w:t>
            </w:r>
            <w:r>
              <w:t xml:space="preserve"> aunque sin algún componente que es relevante.</w:t>
            </w:r>
          </w:p>
        </w:tc>
        <w:tc>
          <w:tcPr>
            <w:tcW w:w="1985" w:type="dxa"/>
          </w:tcPr>
          <w:p w14:paraId="635D0944" w14:textId="317D8610" w:rsidR="003A753A" w:rsidRDefault="00F5345E" w:rsidP="00B6647C">
            <w:pPr>
              <w:jc w:val="center"/>
            </w:pPr>
            <w:r>
              <w:t>8 horas</w:t>
            </w:r>
          </w:p>
        </w:tc>
        <w:tc>
          <w:tcPr>
            <w:tcW w:w="1701" w:type="dxa"/>
          </w:tcPr>
          <w:p w14:paraId="0339687F" w14:textId="4FC67B1D" w:rsidR="003A753A" w:rsidRDefault="006C706C" w:rsidP="00B6647C">
            <w:pPr>
              <w:jc w:val="center"/>
            </w:pPr>
            <w:r>
              <w:t>24</w:t>
            </w:r>
            <w:r w:rsidR="003A753A">
              <w:t xml:space="preserve"> horas</w:t>
            </w:r>
          </w:p>
        </w:tc>
      </w:tr>
      <w:tr w:rsidR="003A753A" w14:paraId="32C5DE81" w14:textId="77777777" w:rsidTr="00897562">
        <w:tc>
          <w:tcPr>
            <w:tcW w:w="1105" w:type="dxa"/>
          </w:tcPr>
          <w:p w14:paraId="2EDA5D9B" w14:textId="04A18454" w:rsidR="003A753A" w:rsidRDefault="003A753A" w:rsidP="00B6647C">
            <w:pPr>
              <w:jc w:val="center"/>
            </w:pPr>
            <w:commentRangeStart w:id="12"/>
            <w:r>
              <w:t>4</w:t>
            </w:r>
          </w:p>
        </w:tc>
        <w:tc>
          <w:tcPr>
            <w:tcW w:w="4560" w:type="dxa"/>
          </w:tcPr>
          <w:p w14:paraId="0A45CBD8" w14:textId="0AF862B3" w:rsidR="003A753A" w:rsidRDefault="003A753A" w:rsidP="00CC0E76">
            <w:r>
              <w:t xml:space="preserve">Impacto mínimo: indica que el problema causa </w:t>
            </w:r>
            <w:r w:rsidR="00093223">
              <w:t>un pequeño</w:t>
            </w:r>
            <w:r>
              <w:t xml:space="preserve"> impacto en la operatividad del banco</w:t>
            </w:r>
          </w:p>
        </w:tc>
        <w:tc>
          <w:tcPr>
            <w:tcW w:w="1985" w:type="dxa"/>
          </w:tcPr>
          <w:p w14:paraId="32A9CA5A" w14:textId="2FE2C6C1" w:rsidR="003A753A" w:rsidRDefault="00F5345E" w:rsidP="00B6647C">
            <w:pPr>
              <w:jc w:val="center"/>
            </w:pPr>
            <w:r>
              <w:t>8 horas</w:t>
            </w:r>
          </w:p>
        </w:tc>
        <w:tc>
          <w:tcPr>
            <w:tcW w:w="1701" w:type="dxa"/>
          </w:tcPr>
          <w:p w14:paraId="36C4B0F8" w14:textId="46DC43DC" w:rsidR="003A753A" w:rsidRDefault="006C706C" w:rsidP="00B6647C">
            <w:pPr>
              <w:jc w:val="center"/>
            </w:pPr>
            <w:r>
              <w:t>48</w:t>
            </w:r>
            <w:r w:rsidR="00404D4B">
              <w:t xml:space="preserve"> horas</w:t>
            </w:r>
          </w:p>
        </w:tc>
      </w:tr>
    </w:tbl>
    <w:p w14:paraId="320B6554" w14:textId="3A49AA90" w:rsidR="00970E2E" w:rsidRDefault="00970E2E" w:rsidP="00CC0E76"/>
    <w:p w14:paraId="4A75CACA" w14:textId="52CAF542" w:rsidR="00286895" w:rsidRDefault="00B5532A" w:rsidP="00C252A8">
      <w:pPr>
        <w:jc w:val="both"/>
      </w:pPr>
      <w:r>
        <w:t xml:space="preserve">El pago </w:t>
      </w:r>
      <w:r w:rsidR="00B276C7">
        <w:t>del</w:t>
      </w:r>
      <w:r>
        <w:t xml:space="preserve"> servicio de soporte estará condicionado </w:t>
      </w:r>
      <w:r w:rsidR="00286895">
        <w:t>al cumplimiento de los Acuerdos de Niveles de Servicios según lo señalado a continuación: El Proponente reconocerá un descuento en la facturación si n</w:t>
      </w:r>
      <w:r w:rsidR="00B276C7">
        <w:t>o</w:t>
      </w:r>
      <w:r w:rsidR="00286895">
        <w:t xml:space="preserve"> cumple con el indicador de solución de casos (n</w:t>
      </w:r>
      <w:r w:rsidR="00B276C7">
        <w:t>ú</w:t>
      </w:r>
      <w:r w:rsidR="00286895">
        <w:t xml:space="preserve">mero de casos solucionados en el mes dentro de los ANS’s </w:t>
      </w:r>
      <w:r w:rsidR="00B276C7">
        <w:t>acordados dividido entre el número de casos reportados por el banco en el mes) de acuerdo con la siguiente tabla:</w:t>
      </w:r>
    </w:p>
    <w:tbl>
      <w:tblPr>
        <w:tblStyle w:val="Tablaconcuadrcula"/>
        <w:tblW w:w="0" w:type="auto"/>
        <w:tblLook w:val="04A0" w:firstRow="1" w:lastRow="0" w:firstColumn="1" w:lastColumn="0" w:noHBand="0" w:noVBand="1"/>
      </w:tblPr>
      <w:tblGrid>
        <w:gridCol w:w="3131"/>
        <w:gridCol w:w="3132"/>
        <w:gridCol w:w="3132"/>
      </w:tblGrid>
      <w:tr w:rsidR="00B276C7" w14:paraId="696368A5" w14:textId="77777777" w:rsidTr="00B276C7">
        <w:tc>
          <w:tcPr>
            <w:tcW w:w="9395" w:type="dxa"/>
            <w:gridSpan w:val="3"/>
          </w:tcPr>
          <w:p w14:paraId="0F707C76" w14:textId="50F17542" w:rsidR="00B276C7" w:rsidRDefault="00B276C7" w:rsidP="00B6647C">
            <w:pPr>
              <w:jc w:val="center"/>
            </w:pPr>
            <w:r>
              <w:t>INDICADOR CASOS SOLUCIONADOS DENTRO DE LOS ANS’s</w:t>
            </w:r>
          </w:p>
        </w:tc>
      </w:tr>
      <w:tr w:rsidR="00B276C7" w14:paraId="6B26DC7F" w14:textId="77777777" w:rsidTr="00B276C7">
        <w:tc>
          <w:tcPr>
            <w:tcW w:w="3131" w:type="dxa"/>
          </w:tcPr>
          <w:p w14:paraId="25B28179" w14:textId="62C1897F" w:rsidR="00B276C7" w:rsidRDefault="00B276C7" w:rsidP="00B6647C">
            <w:pPr>
              <w:jc w:val="center"/>
            </w:pPr>
            <w:r>
              <w:t>Desde</w:t>
            </w:r>
          </w:p>
        </w:tc>
        <w:tc>
          <w:tcPr>
            <w:tcW w:w="3132" w:type="dxa"/>
          </w:tcPr>
          <w:p w14:paraId="4C1DB847" w14:textId="75575D95" w:rsidR="00B276C7" w:rsidRDefault="00B276C7" w:rsidP="00B6647C">
            <w:pPr>
              <w:jc w:val="center"/>
            </w:pPr>
            <w:r>
              <w:t>Hasta</w:t>
            </w:r>
          </w:p>
        </w:tc>
        <w:tc>
          <w:tcPr>
            <w:tcW w:w="3132" w:type="dxa"/>
          </w:tcPr>
          <w:p w14:paraId="2B3353E9" w14:textId="35C4C120" w:rsidR="00B276C7" w:rsidRDefault="00B276C7" w:rsidP="00B6647C">
            <w:pPr>
              <w:jc w:val="center"/>
            </w:pPr>
            <w:r>
              <w:t>Descuento sobre el valor de la factura</w:t>
            </w:r>
          </w:p>
        </w:tc>
      </w:tr>
      <w:tr w:rsidR="00B276C7" w14:paraId="403E04EA" w14:textId="77777777" w:rsidTr="00B276C7">
        <w:tc>
          <w:tcPr>
            <w:tcW w:w="3131" w:type="dxa"/>
          </w:tcPr>
          <w:p w14:paraId="4CE5DF95" w14:textId="5ADEAA80" w:rsidR="00B276C7" w:rsidRDefault="00B276C7" w:rsidP="00B6647C">
            <w:pPr>
              <w:jc w:val="center"/>
            </w:pPr>
            <w:r>
              <w:t>9</w:t>
            </w:r>
            <w:r w:rsidR="0049310F">
              <w:t>0</w:t>
            </w:r>
            <w:r>
              <w:t>%</w:t>
            </w:r>
          </w:p>
        </w:tc>
        <w:tc>
          <w:tcPr>
            <w:tcW w:w="3132" w:type="dxa"/>
          </w:tcPr>
          <w:p w14:paraId="29BF4341" w14:textId="2023ECED" w:rsidR="00B276C7" w:rsidRDefault="00B276C7" w:rsidP="00B6647C">
            <w:pPr>
              <w:jc w:val="center"/>
            </w:pPr>
            <w:r>
              <w:t>100%</w:t>
            </w:r>
          </w:p>
        </w:tc>
        <w:tc>
          <w:tcPr>
            <w:tcW w:w="3132" w:type="dxa"/>
          </w:tcPr>
          <w:p w14:paraId="2983CC36" w14:textId="2CC98210" w:rsidR="00B276C7" w:rsidRDefault="00B276C7" w:rsidP="00B6647C">
            <w:pPr>
              <w:jc w:val="center"/>
            </w:pPr>
            <w:r>
              <w:t>0%</w:t>
            </w:r>
          </w:p>
        </w:tc>
      </w:tr>
      <w:tr w:rsidR="00B276C7" w14:paraId="77E77626" w14:textId="77777777" w:rsidTr="00B276C7">
        <w:tc>
          <w:tcPr>
            <w:tcW w:w="3131" w:type="dxa"/>
          </w:tcPr>
          <w:p w14:paraId="264F61EC" w14:textId="496A7B77" w:rsidR="00B276C7" w:rsidRDefault="0049310F" w:rsidP="00B6647C">
            <w:pPr>
              <w:jc w:val="center"/>
            </w:pPr>
            <w:r>
              <w:t>8</w:t>
            </w:r>
            <w:r w:rsidR="00B276C7">
              <w:t>0%</w:t>
            </w:r>
          </w:p>
        </w:tc>
        <w:tc>
          <w:tcPr>
            <w:tcW w:w="3132" w:type="dxa"/>
          </w:tcPr>
          <w:p w14:paraId="4E6C5733" w14:textId="53BBD43D" w:rsidR="00B276C7" w:rsidRDefault="0049310F" w:rsidP="00B6647C">
            <w:pPr>
              <w:jc w:val="center"/>
            </w:pPr>
            <w:r>
              <w:t>89.9%</w:t>
            </w:r>
          </w:p>
        </w:tc>
        <w:tc>
          <w:tcPr>
            <w:tcW w:w="3132" w:type="dxa"/>
          </w:tcPr>
          <w:p w14:paraId="2D5A2FC5" w14:textId="611B7F12" w:rsidR="00B276C7" w:rsidRDefault="00B276C7" w:rsidP="00B6647C">
            <w:pPr>
              <w:jc w:val="center"/>
            </w:pPr>
            <w:r>
              <w:t>5%</w:t>
            </w:r>
          </w:p>
        </w:tc>
      </w:tr>
      <w:tr w:rsidR="00B276C7" w14:paraId="2FBA9E0E" w14:textId="77777777" w:rsidTr="00B276C7">
        <w:tc>
          <w:tcPr>
            <w:tcW w:w="3131" w:type="dxa"/>
          </w:tcPr>
          <w:p w14:paraId="05AC8AFE" w14:textId="7469F7CF" w:rsidR="00B276C7" w:rsidRDefault="0049310F" w:rsidP="00B6647C">
            <w:pPr>
              <w:jc w:val="center"/>
            </w:pPr>
            <w:r>
              <w:t>70</w:t>
            </w:r>
            <w:r w:rsidR="00B276C7">
              <w:t>%</w:t>
            </w:r>
          </w:p>
        </w:tc>
        <w:tc>
          <w:tcPr>
            <w:tcW w:w="3132" w:type="dxa"/>
          </w:tcPr>
          <w:p w14:paraId="475CD710" w14:textId="323CD2AD" w:rsidR="00B276C7" w:rsidRDefault="0049310F" w:rsidP="00B6647C">
            <w:pPr>
              <w:jc w:val="center"/>
            </w:pPr>
            <w:r>
              <w:t>79.9%</w:t>
            </w:r>
          </w:p>
        </w:tc>
        <w:tc>
          <w:tcPr>
            <w:tcW w:w="3132" w:type="dxa"/>
          </w:tcPr>
          <w:p w14:paraId="4FB361C5" w14:textId="4A27F4FE" w:rsidR="00B276C7" w:rsidRDefault="00B276C7" w:rsidP="00B6647C">
            <w:pPr>
              <w:jc w:val="center"/>
            </w:pPr>
            <w:r>
              <w:t>10%</w:t>
            </w:r>
          </w:p>
        </w:tc>
      </w:tr>
      <w:tr w:rsidR="00B276C7" w14:paraId="50659ABC" w14:textId="77777777" w:rsidTr="00B276C7">
        <w:tc>
          <w:tcPr>
            <w:tcW w:w="3131" w:type="dxa"/>
          </w:tcPr>
          <w:p w14:paraId="63E62944" w14:textId="3FBCA980" w:rsidR="00B276C7" w:rsidRDefault="0049310F" w:rsidP="00B6647C">
            <w:pPr>
              <w:jc w:val="center"/>
            </w:pPr>
            <w:r>
              <w:t>6</w:t>
            </w:r>
            <w:r w:rsidR="00B276C7">
              <w:t>0%</w:t>
            </w:r>
          </w:p>
        </w:tc>
        <w:tc>
          <w:tcPr>
            <w:tcW w:w="3132" w:type="dxa"/>
          </w:tcPr>
          <w:p w14:paraId="0FC9FB62" w14:textId="61FDB6A6" w:rsidR="00B276C7" w:rsidRDefault="0049310F" w:rsidP="00B6647C">
            <w:pPr>
              <w:jc w:val="center"/>
            </w:pPr>
            <w:r>
              <w:t>69.9%</w:t>
            </w:r>
          </w:p>
        </w:tc>
        <w:tc>
          <w:tcPr>
            <w:tcW w:w="3132" w:type="dxa"/>
          </w:tcPr>
          <w:p w14:paraId="52BDA4BC" w14:textId="327EA245" w:rsidR="00B276C7" w:rsidRDefault="00B276C7" w:rsidP="00B6647C">
            <w:pPr>
              <w:jc w:val="center"/>
            </w:pPr>
            <w:r>
              <w:t>15%</w:t>
            </w:r>
          </w:p>
        </w:tc>
      </w:tr>
      <w:tr w:rsidR="00B276C7" w14:paraId="63147910" w14:textId="77777777" w:rsidTr="00B276C7">
        <w:tc>
          <w:tcPr>
            <w:tcW w:w="3131" w:type="dxa"/>
          </w:tcPr>
          <w:p w14:paraId="42804EEA" w14:textId="5B5E03D5" w:rsidR="00B276C7" w:rsidRDefault="0049310F" w:rsidP="00B6647C">
            <w:pPr>
              <w:jc w:val="center"/>
            </w:pPr>
            <w:r>
              <w:t>0</w:t>
            </w:r>
            <w:r w:rsidR="00B276C7">
              <w:t>%</w:t>
            </w:r>
          </w:p>
        </w:tc>
        <w:tc>
          <w:tcPr>
            <w:tcW w:w="3132" w:type="dxa"/>
          </w:tcPr>
          <w:p w14:paraId="4F603D8D" w14:textId="7CD39091" w:rsidR="00B276C7" w:rsidRDefault="0049310F" w:rsidP="00B6647C">
            <w:pPr>
              <w:jc w:val="center"/>
            </w:pPr>
            <w:r>
              <w:t>59.9%</w:t>
            </w:r>
          </w:p>
        </w:tc>
        <w:tc>
          <w:tcPr>
            <w:tcW w:w="3132" w:type="dxa"/>
          </w:tcPr>
          <w:p w14:paraId="3A261C32" w14:textId="47FC5CAF" w:rsidR="00B276C7" w:rsidRDefault="00B276C7" w:rsidP="00B6647C">
            <w:pPr>
              <w:jc w:val="center"/>
            </w:pPr>
            <w:r>
              <w:t>20%</w:t>
            </w:r>
          </w:p>
        </w:tc>
      </w:tr>
    </w:tbl>
    <w:commentRangeEnd w:id="12"/>
    <w:p w14:paraId="08A6AEA4" w14:textId="77777777" w:rsidR="00B276C7" w:rsidRDefault="001761D8" w:rsidP="00CC0E76">
      <w:r>
        <w:rPr>
          <w:rStyle w:val="Refdecomentario"/>
        </w:rPr>
        <w:commentReference w:id="12"/>
      </w:r>
    </w:p>
    <w:p w14:paraId="37211A59" w14:textId="5EFA68A6" w:rsidR="00B5532A" w:rsidRDefault="00B5532A" w:rsidP="00CC0E76"/>
    <w:sectPr w:rsidR="00B5532A" w:rsidSect="002606E9">
      <w:footerReference w:type="default" r:id="rId15"/>
      <w:pgSz w:w="12240" w:h="15840"/>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Natalia Ivon Prado Rodríguez" w:date="2022-01-21T13:02:00Z" w:initials="NIPR">
    <w:p w14:paraId="7AB961CF" w14:textId="77777777" w:rsidR="001761D8" w:rsidRDefault="001761D8">
      <w:pPr>
        <w:pStyle w:val="Textocomentario"/>
      </w:pPr>
      <w:r>
        <w:rPr>
          <w:rStyle w:val="Refdecomentario"/>
        </w:rPr>
        <w:annotationRef/>
      </w:r>
      <w:r>
        <w:t>Como se evalua??</w:t>
      </w:r>
    </w:p>
    <w:p w14:paraId="3FEAE5DB" w14:textId="70E0CA2F" w:rsidR="001761D8" w:rsidRDefault="001761D8">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EAE5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2D80" w16cex:dateUtc="2022-01-21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EAE5DB" w16cid:durableId="25952D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46B1" w14:textId="77777777" w:rsidR="00964E51" w:rsidRDefault="00964E51" w:rsidP="0012566E">
      <w:pPr>
        <w:spacing w:after="0" w:line="240" w:lineRule="auto"/>
      </w:pPr>
      <w:r>
        <w:separator/>
      </w:r>
    </w:p>
  </w:endnote>
  <w:endnote w:type="continuationSeparator" w:id="0">
    <w:p w14:paraId="13A728BE" w14:textId="77777777" w:rsidR="00964E51" w:rsidRDefault="00964E51" w:rsidP="0012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706533"/>
      <w:docPartObj>
        <w:docPartGallery w:val="Page Numbers (Bottom of Page)"/>
        <w:docPartUnique/>
      </w:docPartObj>
    </w:sdtPr>
    <w:sdtEndPr/>
    <w:sdtContent>
      <w:p w14:paraId="791721FD" w14:textId="50B55693" w:rsidR="0012566E" w:rsidRDefault="0012566E">
        <w:pPr>
          <w:pStyle w:val="Piedepgina"/>
          <w:jc w:val="center"/>
        </w:pPr>
        <w:r>
          <w:fldChar w:fldCharType="begin"/>
        </w:r>
        <w:r>
          <w:instrText>PAGE   \* MERGEFORMAT</w:instrText>
        </w:r>
        <w:r>
          <w:fldChar w:fldCharType="separate"/>
        </w:r>
        <w:r>
          <w:rPr>
            <w:lang w:val="es-ES"/>
          </w:rPr>
          <w:t>2</w:t>
        </w:r>
        <w:r>
          <w:fldChar w:fldCharType="end"/>
        </w:r>
      </w:p>
    </w:sdtContent>
  </w:sdt>
  <w:p w14:paraId="0A4EFA23" w14:textId="77777777" w:rsidR="0012566E" w:rsidRDefault="001256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3BDF" w14:textId="77777777" w:rsidR="00964E51" w:rsidRDefault="00964E51" w:rsidP="0012566E">
      <w:pPr>
        <w:spacing w:after="0" w:line="240" w:lineRule="auto"/>
      </w:pPr>
      <w:r>
        <w:separator/>
      </w:r>
    </w:p>
  </w:footnote>
  <w:footnote w:type="continuationSeparator" w:id="0">
    <w:p w14:paraId="1FFF47B1" w14:textId="77777777" w:rsidR="00964E51" w:rsidRDefault="00964E51" w:rsidP="00125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533DA4"/>
    <w:multiLevelType w:val="hybridMultilevel"/>
    <w:tmpl w:val="F9E3886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3764D"/>
    <w:multiLevelType w:val="hybridMultilevel"/>
    <w:tmpl w:val="B8E80D5C"/>
    <w:lvl w:ilvl="0" w:tplc="B8226470">
      <w:start w:val="1"/>
      <w:numFmt w:val="lowerLetter"/>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7BD0BA0"/>
    <w:multiLevelType w:val="hybridMultilevel"/>
    <w:tmpl w:val="4EFEB72A"/>
    <w:lvl w:ilvl="0" w:tplc="98186F02">
      <w:numFmt w:val="bullet"/>
      <w:lvlText w:val="•"/>
      <w:lvlJc w:val="left"/>
      <w:pPr>
        <w:ind w:left="1632" w:hanging="705"/>
      </w:pPr>
      <w:rPr>
        <w:rFonts w:ascii="Calibri" w:eastAsiaTheme="minorHAnsi" w:hAnsi="Calibri" w:cs="Calibri" w:hint="default"/>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190D457F"/>
    <w:multiLevelType w:val="hybridMultilevel"/>
    <w:tmpl w:val="A3D6D748"/>
    <w:lvl w:ilvl="0" w:tplc="240A0015">
      <w:start w:val="1"/>
      <w:numFmt w:val="upperLetter"/>
      <w:lvlText w:val="%1."/>
      <w:lvlJc w:val="left"/>
      <w:pPr>
        <w:ind w:left="1065" w:hanging="705"/>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9129E9"/>
    <w:multiLevelType w:val="hybridMultilevel"/>
    <w:tmpl w:val="085C28EE"/>
    <w:lvl w:ilvl="0" w:tplc="98186F02">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0865D9"/>
    <w:multiLevelType w:val="hybridMultilevel"/>
    <w:tmpl w:val="FFE6A830"/>
    <w:lvl w:ilvl="0" w:tplc="E69478C4">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3B3225B"/>
    <w:multiLevelType w:val="hybridMultilevel"/>
    <w:tmpl w:val="2B20DC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2E519E"/>
    <w:multiLevelType w:val="hybridMultilevel"/>
    <w:tmpl w:val="D8527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546F2A"/>
    <w:multiLevelType w:val="hybridMultilevel"/>
    <w:tmpl w:val="FE4EA28A"/>
    <w:lvl w:ilvl="0" w:tplc="98186F02">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16548D"/>
    <w:multiLevelType w:val="multilevel"/>
    <w:tmpl w:val="AEA47628"/>
    <w:lvl w:ilvl="0">
      <w:start w:val="1"/>
      <w:numFmt w:val="decimal"/>
      <w:lvlText w:val="%1."/>
      <w:lvlJc w:val="left"/>
      <w:pPr>
        <w:ind w:left="720" w:hanging="360"/>
      </w:pPr>
    </w:lvl>
    <w:lvl w:ilvl="1">
      <w:start w:val="2"/>
      <w:numFmt w:val="decimal"/>
      <w:isLgl/>
      <w:lvlText w:val="%1.%2."/>
      <w:lvlJc w:val="left"/>
      <w:pPr>
        <w:ind w:left="750" w:hanging="390"/>
      </w:pPr>
      <w:rPr>
        <w:rFonts w:asciiTheme="majorHAnsi" w:eastAsiaTheme="majorEastAsia" w:hAnsiTheme="majorHAnsi" w:cstheme="majorBidi" w:hint="default"/>
        <w:color w:val="2F5496" w:themeColor="accent1" w:themeShade="BF"/>
        <w:sz w:val="26"/>
      </w:rPr>
    </w:lvl>
    <w:lvl w:ilvl="2">
      <w:start w:val="1"/>
      <w:numFmt w:val="decimal"/>
      <w:isLgl/>
      <w:lvlText w:val="%1.%2.%3."/>
      <w:lvlJc w:val="left"/>
      <w:pPr>
        <w:ind w:left="1080" w:hanging="720"/>
      </w:pPr>
      <w:rPr>
        <w:rFonts w:asciiTheme="majorHAnsi" w:eastAsiaTheme="majorEastAsia" w:hAnsiTheme="majorHAnsi" w:cstheme="majorBidi" w:hint="default"/>
        <w:color w:val="2F5496" w:themeColor="accent1" w:themeShade="BF"/>
        <w:sz w:val="26"/>
      </w:rPr>
    </w:lvl>
    <w:lvl w:ilvl="3">
      <w:start w:val="1"/>
      <w:numFmt w:val="decimal"/>
      <w:isLgl/>
      <w:lvlText w:val="%1.%2.%3.%4."/>
      <w:lvlJc w:val="left"/>
      <w:pPr>
        <w:ind w:left="1080" w:hanging="720"/>
      </w:pPr>
      <w:rPr>
        <w:rFonts w:asciiTheme="majorHAnsi" w:eastAsiaTheme="majorEastAsia" w:hAnsiTheme="majorHAnsi" w:cstheme="majorBidi" w:hint="default"/>
        <w:color w:val="2F5496" w:themeColor="accent1" w:themeShade="BF"/>
        <w:sz w:val="26"/>
      </w:rPr>
    </w:lvl>
    <w:lvl w:ilvl="4">
      <w:start w:val="1"/>
      <w:numFmt w:val="decimal"/>
      <w:isLgl/>
      <w:lvlText w:val="%1.%2.%3.%4.%5."/>
      <w:lvlJc w:val="left"/>
      <w:pPr>
        <w:ind w:left="1440" w:hanging="1080"/>
      </w:pPr>
      <w:rPr>
        <w:rFonts w:asciiTheme="majorHAnsi" w:eastAsiaTheme="majorEastAsia" w:hAnsiTheme="majorHAnsi" w:cstheme="majorBidi" w:hint="default"/>
        <w:color w:val="2F5496" w:themeColor="accent1" w:themeShade="BF"/>
        <w:sz w:val="26"/>
      </w:rPr>
    </w:lvl>
    <w:lvl w:ilvl="5">
      <w:start w:val="1"/>
      <w:numFmt w:val="decimal"/>
      <w:isLgl/>
      <w:lvlText w:val="%1.%2.%3.%4.%5.%6."/>
      <w:lvlJc w:val="left"/>
      <w:pPr>
        <w:ind w:left="1440" w:hanging="1080"/>
      </w:pPr>
      <w:rPr>
        <w:rFonts w:asciiTheme="majorHAnsi" w:eastAsiaTheme="majorEastAsia" w:hAnsiTheme="majorHAnsi" w:cstheme="majorBidi" w:hint="default"/>
        <w:color w:val="2F5496" w:themeColor="accent1" w:themeShade="BF"/>
        <w:sz w:val="26"/>
      </w:rPr>
    </w:lvl>
    <w:lvl w:ilvl="6">
      <w:start w:val="1"/>
      <w:numFmt w:val="decimal"/>
      <w:isLgl/>
      <w:lvlText w:val="%1.%2.%3.%4.%5.%6.%7."/>
      <w:lvlJc w:val="left"/>
      <w:pPr>
        <w:ind w:left="1800" w:hanging="1440"/>
      </w:pPr>
      <w:rPr>
        <w:rFonts w:asciiTheme="majorHAnsi" w:eastAsiaTheme="majorEastAsia" w:hAnsiTheme="majorHAnsi" w:cstheme="majorBidi" w:hint="default"/>
        <w:color w:val="2F5496" w:themeColor="accent1" w:themeShade="BF"/>
        <w:sz w:val="26"/>
      </w:rPr>
    </w:lvl>
    <w:lvl w:ilvl="7">
      <w:start w:val="1"/>
      <w:numFmt w:val="decimal"/>
      <w:isLgl/>
      <w:lvlText w:val="%1.%2.%3.%4.%5.%6.%7.%8."/>
      <w:lvlJc w:val="left"/>
      <w:pPr>
        <w:ind w:left="1800" w:hanging="1440"/>
      </w:pPr>
      <w:rPr>
        <w:rFonts w:asciiTheme="majorHAnsi" w:eastAsiaTheme="majorEastAsia" w:hAnsiTheme="majorHAnsi" w:cstheme="majorBidi" w:hint="default"/>
        <w:color w:val="2F5496" w:themeColor="accent1" w:themeShade="BF"/>
        <w:sz w:val="26"/>
      </w:rPr>
    </w:lvl>
    <w:lvl w:ilvl="8">
      <w:start w:val="1"/>
      <w:numFmt w:val="decimal"/>
      <w:isLgl/>
      <w:lvlText w:val="%1.%2.%3.%4.%5.%6.%7.%8.%9."/>
      <w:lvlJc w:val="left"/>
      <w:pPr>
        <w:ind w:left="2160" w:hanging="1800"/>
      </w:pPr>
      <w:rPr>
        <w:rFonts w:asciiTheme="majorHAnsi" w:eastAsiaTheme="majorEastAsia" w:hAnsiTheme="majorHAnsi" w:cstheme="majorBidi" w:hint="default"/>
        <w:color w:val="2F5496" w:themeColor="accent1" w:themeShade="BF"/>
        <w:sz w:val="26"/>
      </w:rPr>
    </w:lvl>
  </w:abstractNum>
  <w:abstractNum w:abstractNumId="10" w15:restartNumberingAfterBreak="0">
    <w:nsid w:val="4CD69D29"/>
    <w:multiLevelType w:val="hybridMultilevel"/>
    <w:tmpl w:val="8AAD1D0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58802C5"/>
    <w:multiLevelType w:val="hybridMultilevel"/>
    <w:tmpl w:val="EA4022D0"/>
    <w:lvl w:ilvl="0" w:tplc="98186F02">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8D2324B"/>
    <w:multiLevelType w:val="multilevel"/>
    <w:tmpl w:val="BB0C52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282DB0"/>
    <w:multiLevelType w:val="hybridMultilevel"/>
    <w:tmpl w:val="E444B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DEA0BD9"/>
    <w:multiLevelType w:val="hybridMultilevel"/>
    <w:tmpl w:val="5B067586"/>
    <w:lvl w:ilvl="0" w:tplc="98186F02">
      <w:numFmt w:val="bullet"/>
      <w:lvlText w:val="•"/>
      <w:lvlJc w:val="left"/>
      <w:pPr>
        <w:ind w:left="1632" w:hanging="705"/>
      </w:pPr>
      <w:rPr>
        <w:rFonts w:ascii="Calibri" w:eastAsiaTheme="minorHAnsi" w:hAnsi="Calibri" w:cs="Calibri"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5" w15:restartNumberingAfterBreak="0">
    <w:nsid w:val="7433157E"/>
    <w:multiLevelType w:val="hybridMultilevel"/>
    <w:tmpl w:val="6384176E"/>
    <w:lvl w:ilvl="0" w:tplc="240A000F">
      <w:start w:val="1"/>
      <w:numFmt w:val="decimal"/>
      <w:lvlText w:val="%1."/>
      <w:lvlJc w:val="left"/>
      <w:pPr>
        <w:ind w:left="1065" w:hanging="705"/>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9D0018A"/>
    <w:multiLevelType w:val="hybridMultilevel"/>
    <w:tmpl w:val="83F00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3F1B18"/>
    <w:multiLevelType w:val="hybridMultilevel"/>
    <w:tmpl w:val="8BA4B9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14"/>
  </w:num>
  <w:num w:numId="5">
    <w:abstractNumId w:val="2"/>
  </w:num>
  <w:num w:numId="6">
    <w:abstractNumId w:val="0"/>
  </w:num>
  <w:num w:numId="7">
    <w:abstractNumId w:val="10"/>
  </w:num>
  <w:num w:numId="8">
    <w:abstractNumId w:val="11"/>
  </w:num>
  <w:num w:numId="9">
    <w:abstractNumId w:val="3"/>
  </w:num>
  <w:num w:numId="10">
    <w:abstractNumId w:val="8"/>
  </w:num>
  <w:num w:numId="11">
    <w:abstractNumId w:val="15"/>
  </w:num>
  <w:num w:numId="12">
    <w:abstractNumId w:val="9"/>
  </w:num>
  <w:num w:numId="13">
    <w:abstractNumId w:val="1"/>
  </w:num>
  <w:num w:numId="14">
    <w:abstractNumId w:val="16"/>
  </w:num>
  <w:num w:numId="15">
    <w:abstractNumId w:val="13"/>
  </w:num>
  <w:num w:numId="16">
    <w:abstractNumId w:val="17"/>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a Ivon Prado Rodríguez">
    <w15:presenceInfo w15:providerId="AD" w15:userId="S::NPR0000@bancoldex.com::7b193f9e-9b4a-4fab-8b54-07721d597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7C"/>
    <w:rsid w:val="00022C14"/>
    <w:rsid w:val="00025F6B"/>
    <w:rsid w:val="00027FA1"/>
    <w:rsid w:val="0003116B"/>
    <w:rsid w:val="0003551B"/>
    <w:rsid w:val="0004179D"/>
    <w:rsid w:val="00041975"/>
    <w:rsid w:val="00054760"/>
    <w:rsid w:val="00065DF3"/>
    <w:rsid w:val="0007677C"/>
    <w:rsid w:val="00077D78"/>
    <w:rsid w:val="00083878"/>
    <w:rsid w:val="00093223"/>
    <w:rsid w:val="0009780C"/>
    <w:rsid w:val="000C36B0"/>
    <w:rsid w:val="000C684C"/>
    <w:rsid w:val="000D3D68"/>
    <w:rsid w:val="000E2448"/>
    <w:rsid w:val="00100293"/>
    <w:rsid w:val="00103A45"/>
    <w:rsid w:val="001119F2"/>
    <w:rsid w:val="001121FD"/>
    <w:rsid w:val="00122AFA"/>
    <w:rsid w:val="0012566E"/>
    <w:rsid w:val="0014192E"/>
    <w:rsid w:val="00144B07"/>
    <w:rsid w:val="00157983"/>
    <w:rsid w:val="00164F56"/>
    <w:rsid w:val="001657DC"/>
    <w:rsid w:val="001705A9"/>
    <w:rsid w:val="00170ED8"/>
    <w:rsid w:val="001761D8"/>
    <w:rsid w:val="00194192"/>
    <w:rsid w:val="001966D3"/>
    <w:rsid w:val="001A135A"/>
    <w:rsid w:val="001B09AE"/>
    <w:rsid w:val="001B0E40"/>
    <w:rsid w:val="001B15BA"/>
    <w:rsid w:val="001B61D6"/>
    <w:rsid w:val="001B7BA4"/>
    <w:rsid w:val="001C25DC"/>
    <w:rsid w:val="001C452B"/>
    <w:rsid w:val="001D0B84"/>
    <w:rsid w:val="001D635F"/>
    <w:rsid w:val="001E758C"/>
    <w:rsid w:val="001F3FD6"/>
    <w:rsid w:val="001F71B3"/>
    <w:rsid w:val="00205995"/>
    <w:rsid w:val="00207759"/>
    <w:rsid w:val="00214F06"/>
    <w:rsid w:val="00221C2F"/>
    <w:rsid w:val="00231BB4"/>
    <w:rsid w:val="00234627"/>
    <w:rsid w:val="002362C0"/>
    <w:rsid w:val="00244205"/>
    <w:rsid w:val="002549D0"/>
    <w:rsid w:val="002606E9"/>
    <w:rsid w:val="002627A6"/>
    <w:rsid w:val="00267706"/>
    <w:rsid w:val="0027073E"/>
    <w:rsid w:val="00283A29"/>
    <w:rsid w:val="002843DB"/>
    <w:rsid w:val="00284847"/>
    <w:rsid w:val="00286895"/>
    <w:rsid w:val="00294401"/>
    <w:rsid w:val="002A10F7"/>
    <w:rsid w:val="002A3018"/>
    <w:rsid w:val="002C01F2"/>
    <w:rsid w:val="002C1606"/>
    <w:rsid w:val="002D183A"/>
    <w:rsid w:val="002D23E6"/>
    <w:rsid w:val="002D392B"/>
    <w:rsid w:val="002D40D0"/>
    <w:rsid w:val="002E4B68"/>
    <w:rsid w:val="002F323E"/>
    <w:rsid w:val="002F3C6C"/>
    <w:rsid w:val="002F6756"/>
    <w:rsid w:val="003100F9"/>
    <w:rsid w:val="0031395A"/>
    <w:rsid w:val="003270F8"/>
    <w:rsid w:val="003311CD"/>
    <w:rsid w:val="00343CE1"/>
    <w:rsid w:val="00344881"/>
    <w:rsid w:val="00344C3D"/>
    <w:rsid w:val="00354258"/>
    <w:rsid w:val="00357DD1"/>
    <w:rsid w:val="00392512"/>
    <w:rsid w:val="00395F18"/>
    <w:rsid w:val="003A14A3"/>
    <w:rsid w:val="003A24EE"/>
    <w:rsid w:val="003A2A3C"/>
    <w:rsid w:val="003A41D4"/>
    <w:rsid w:val="003A753A"/>
    <w:rsid w:val="003D17A9"/>
    <w:rsid w:val="003F09A1"/>
    <w:rsid w:val="003F46D0"/>
    <w:rsid w:val="003F6852"/>
    <w:rsid w:val="00401A5C"/>
    <w:rsid w:val="00404D4B"/>
    <w:rsid w:val="0040676A"/>
    <w:rsid w:val="00427B43"/>
    <w:rsid w:val="00433F43"/>
    <w:rsid w:val="00435AF2"/>
    <w:rsid w:val="004638E2"/>
    <w:rsid w:val="00464649"/>
    <w:rsid w:val="0048021C"/>
    <w:rsid w:val="00486659"/>
    <w:rsid w:val="0049073E"/>
    <w:rsid w:val="0049310F"/>
    <w:rsid w:val="004A6E8E"/>
    <w:rsid w:val="004C0D4E"/>
    <w:rsid w:val="004C4AC5"/>
    <w:rsid w:val="004D2C16"/>
    <w:rsid w:val="004D64B1"/>
    <w:rsid w:val="004D7638"/>
    <w:rsid w:val="004D7842"/>
    <w:rsid w:val="004E30B0"/>
    <w:rsid w:val="004E5A8E"/>
    <w:rsid w:val="0050361F"/>
    <w:rsid w:val="005323F9"/>
    <w:rsid w:val="005342D7"/>
    <w:rsid w:val="0055473E"/>
    <w:rsid w:val="0055519B"/>
    <w:rsid w:val="00582B23"/>
    <w:rsid w:val="005839C3"/>
    <w:rsid w:val="00584F3E"/>
    <w:rsid w:val="00587404"/>
    <w:rsid w:val="005947CF"/>
    <w:rsid w:val="005A1C71"/>
    <w:rsid w:val="005B4352"/>
    <w:rsid w:val="005B4CC8"/>
    <w:rsid w:val="005C30A0"/>
    <w:rsid w:val="005C480C"/>
    <w:rsid w:val="005E27B0"/>
    <w:rsid w:val="005E3771"/>
    <w:rsid w:val="005E3D01"/>
    <w:rsid w:val="005E7822"/>
    <w:rsid w:val="005E7A2B"/>
    <w:rsid w:val="005F136D"/>
    <w:rsid w:val="0060130B"/>
    <w:rsid w:val="006058D3"/>
    <w:rsid w:val="00620CB8"/>
    <w:rsid w:val="00631353"/>
    <w:rsid w:val="00632704"/>
    <w:rsid w:val="00640918"/>
    <w:rsid w:val="00644ABE"/>
    <w:rsid w:val="006510CA"/>
    <w:rsid w:val="00652A48"/>
    <w:rsid w:val="006648FA"/>
    <w:rsid w:val="0067185B"/>
    <w:rsid w:val="00675A01"/>
    <w:rsid w:val="00686BA7"/>
    <w:rsid w:val="00691217"/>
    <w:rsid w:val="00697D8F"/>
    <w:rsid w:val="006B09F5"/>
    <w:rsid w:val="006B20C5"/>
    <w:rsid w:val="006C706C"/>
    <w:rsid w:val="006D6619"/>
    <w:rsid w:val="006E16F3"/>
    <w:rsid w:val="006E355B"/>
    <w:rsid w:val="006E5B37"/>
    <w:rsid w:val="006E5EC7"/>
    <w:rsid w:val="006E6DBF"/>
    <w:rsid w:val="006F2518"/>
    <w:rsid w:val="006F415C"/>
    <w:rsid w:val="00714F9D"/>
    <w:rsid w:val="00746E34"/>
    <w:rsid w:val="00756853"/>
    <w:rsid w:val="00760DE7"/>
    <w:rsid w:val="00763F6B"/>
    <w:rsid w:val="00766323"/>
    <w:rsid w:val="0077167B"/>
    <w:rsid w:val="00772222"/>
    <w:rsid w:val="00774147"/>
    <w:rsid w:val="0078458C"/>
    <w:rsid w:val="0078618E"/>
    <w:rsid w:val="007965C6"/>
    <w:rsid w:val="007B0D4C"/>
    <w:rsid w:val="007B2675"/>
    <w:rsid w:val="007B3485"/>
    <w:rsid w:val="007B39AB"/>
    <w:rsid w:val="007B5F2D"/>
    <w:rsid w:val="007D19D1"/>
    <w:rsid w:val="007D53AD"/>
    <w:rsid w:val="007E68F0"/>
    <w:rsid w:val="007F4270"/>
    <w:rsid w:val="00801F8A"/>
    <w:rsid w:val="00812A1D"/>
    <w:rsid w:val="0081601A"/>
    <w:rsid w:val="0082060D"/>
    <w:rsid w:val="00835FCC"/>
    <w:rsid w:val="0083671F"/>
    <w:rsid w:val="00837691"/>
    <w:rsid w:val="00847125"/>
    <w:rsid w:val="0086493D"/>
    <w:rsid w:val="00870311"/>
    <w:rsid w:val="008777C8"/>
    <w:rsid w:val="0088152A"/>
    <w:rsid w:val="00881A91"/>
    <w:rsid w:val="00882DE9"/>
    <w:rsid w:val="00897562"/>
    <w:rsid w:val="008A5529"/>
    <w:rsid w:val="008C5849"/>
    <w:rsid w:val="008D1D82"/>
    <w:rsid w:val="008D3DF1"/>
    <w:rsid w:val="008D6890"/>
    <w:rsid w:val="008E0F4A"/>
    <w:rsid w:val="008E7970"/>
    <w:rsid w:val="008F6567"/>
    <w:rsid w:val="0090453C"/>
    <w:rsid w:val="0090484C"/>
    <w:rsid w:val="00913AB6"/>
    <w:rsid w:val="0091722E"/>
    <w:rsid w:val="00934E29"/>
    <w:rsid w:val="00940507"/>
    <w:rsid w:val="00944310"/>
    <w:rsid w:val="009517EA"/>
    <w:rsid w:val="009519B6"/>
    <w:rsid w:val="00954D80"/>
    <w:rsid w:val="0096031C"/>
    <w:rsid w:val="00964E51"/>
    <w:rsid w:val="00967049"/>
    <w:rsid w:val="00967E92"/>
    <w:rsid w:val="00970E2E"/>
    <w:rsid w:val="00973EF7"/>
    <w:rsid w:val="009772FE"/>
    <w:rsid w:val="00986026"/>
    <w:rsid w:val="009867C9"/>
    <w:rsid w:val="009A25B3"/>
    <w:rsid w:val="009C1E10"/>
    <w:rsid w:val="009D7E98"/>
    <w:rsid w:val="009E1842"/>
    <w:rsid w:val="009E1ABB"/>
    <w:rsid w:val="009E2311"/>
    <w:rsid w:val="009F7033"/>
    <w:rsid w:val="00A00123"/>
    <w:rsid w:val="00A02DB0"/>
    <w:rsid w:val="00A11538"/>
    <w:rsid w:val="00A11F11"/>
    <w:rsid w:val="00A31365"/>
    <w:rsid w:val="00A3620C"/>
    <w:rsid w:val="00A373C8"/>
    <w:rsid w:val="00A43D23"/>
    <w:rsid w:val="00A51E00"/>
    <w:rsid w:val="00A57309"/>
    <w:rsid w:val="00A575FD"/>
    <w:rsid w:val="00A70F0B"/>
    <w:rsid w:val="00A7343D"/>
    <w:rsid w:val="00A92954"/>
    <w:rsid w:val="00A93813"/>
    <w:rsid w:val="00A971B4"/>
    <w:rsid w:val="00A97B70"/>
    <w:rsid w:val="00AD25D6"/>
    <w:rsid w:val="00AD4BE8"/>
    <w:rsid w:val="00AD7E15"/>
    <w:rsid w:val="00AE520D"/>
    <w:rsid w:val="00AE5D98"/>
    <w:rsid w:val="00AF3846"/>
    <w:rsid w:val="00AF7E2E"/>
    <w:rsid w:val="00B03937"/>
    <w:rsid w:val="00B06319"/>
    <w:rsid w:val="00B06AFB"/>
    <w:rsid w:val="00B10015"/>
    <w:rsid w:val="00B14E3C"/>
    <w:rsid w:val="00B26962"/>
    <w:rsid w:val="00B276C7"/>
    <w:rsid w:val="00B432AD"/>
    <w:rsid w:val="00B517F2"/>
    <w:rsid w:val="00B5532A"/>
    <w:rsid w:val="00B558D9"/>
    <w:rsid w:val="00B577B6"/>
    <w:rsid w:val="00B579A0"/>
    <w:rsid w:val="00B62C5D"/>
    <w:rsid w:val="00B6647C"/>
    <w:rsid w:val="00B81D6F"/>
    <w:rsid w:val="00B84A12"/>
    <w:rsid w:val="00B916F5"/>
    <w:rsid w:val="00B91F6E"/>
    <w:rsid w:val="00BA6551"/>
    <w:rsid w:val="00BB2905"/>
    <w:rsid w:val="00BB54F1"/>
    <w:rsid w:val="00BB650F"/>
    <w:rsid w:val="00BC3C6C"/>
    <w:rsid w:val="00BD1880"/>
    <w:rsid w:val="00BE1177"/>
    <w:rsid w:val="00C02C0F"/>
    <w:rsid w:val="00C0374E"/>
    <w:rsid w:val="00C07BD0"/>
    <w:rsid w:val="00C15530"/>
    <w:rsid w:val="00C233C4"/>
    <w:rsid w:val="00C252A8"/>
    <w:rsid w:val="00C453E2"/>
    <w:rsid w:val="00C66B7B"/>
    <w:rsid w:val="00C71FCB"/>
    <w:rsid w:val="00C72BB6"/>
    <w:rsid w:val="00CA14ED"/>
    <w:rsid w:val="00CA5573"/>
    <w:rsid w:val="00CB72D3"/>
    <w:rsid w:val="00CC0E76"/>
    <w:rsid w:val="00CC2B38"/>
    <w:rsid w:val="00CD27AC"/>
    <w:rsid w:val="00CD43F4"/>
    <w:rsid w:val="00CE289D"/>
    <w:rsid w:val="00CE5ECE"/>
    <w:rsid w:val="00D16E3F"/>
    <w:rsid w:val="00D310DD"/>
    <w:rsid w:val="00D31244"/>
    <w:rsid w:val="00D34212"/>
    <w:rsid w:val="00D36A36"/>
    <w:rsid w:val="00D36D18"/>
    <w:rsid w:val="00D37503"/>
    <w:rsid w:val="00D377E3"/>
    <w:rsid w:val="00D41B8C"/>
    <w:rsid w:val="00D5699D"/>
    <w:rsid w:val="00D703A4"/>
    <w:rsid w:val="00D80EB9"/>
    <w:rsid w:val="00D90452"/>
    <w:rsid w:val="00D969DB"/>
    <w:rsid w:val="00DA706E"/>
    <w:rsid w:val="00DB2478"/>
    <w:rsid w:val="00DB6BEE"/>
    <w:rsid w:val="00DC08E2"/>
    <w:rsid w:val="00DC3AB5"/>
    <w:rsid w:val="00DE437B"/>
    <w:rsid w:val="00DF223F"/>
    <w:rsid w:val="00DF7EA9"/>
    <w:rsid w:val="00E02B94"/>
    <w:rsid w:val="00E16D94"/>
    <w:rsid w:val="00E227D4"/>
    <w:rsid w:val="00E35763"/>
    <w:rsid w:val="00E578A0"/>
    <w:rsid w:val="00E62779"/>
    <w:rsid w:val="00E73B0A"/>
    <w:rsid w:val="00E7591A"/>
    <w:rsid w:val="00EC0BAF"/>
    <w:rsid w:val="00EC1583"/>
    <w:rsid w:val="00EE16A4"/>
    <w:rsid w:val="00EE1967"/>
    <w:rsid w:val="00EF39BC"/>
    <w:rsid w:val="00F10F53"/>
    <w:rsid w:val="00F115B5"/>
    <w:rsid w:val="00F141CF"/>
    <w:rsid w:val="00F15E6C"/>
    <w:rsid w:val="00F36838"/>
    <w:rsid w:val="00F4664B"/>
    <w:rsid w:val="00F5345E"/>
    <w:rsid w:val="00F55135"/>
    <w:rsid w:val="00F64769"/>
    <w:rsid w:val="00F66EEC"/>
    <w:rsid w:val="00F709E4"/>
    <w:rsid w:val="00F747B4"/>
    <w:rsid w:val="00F77ABF"/>
    <w:rsid w:val="00FA055C"/>
    <w:rsid w:val="00FA529B"/>
    <w:rsid w:val="00FA72C8"/>
    <w:rsid w:val="00FB2575"/>
    <w:rsid w:val="00FC46E5"/>
    <w:rsid w:val="00FC63AC"/>
    <w:rsid w:val="00FC7794"/>
    <w:rsid w:val="00FD7CAC"/>
    <w:rsid w:val="01A1194E"/>
    <w:rsid w:val="02B099F4"/>
    <w:rsid w:val="060526B1"/>
    <w:rsid w:val="088CCC7F"/>
    <w:rsid w:val="161B018B"/>
    <w:rsid w:val="161B4A7B"/>
    <w:rsid w:val="177C0131"/>
    <w:rsid w:val="1AC58D7C"/>
    <w:rsid w:val="1BFF3C60"/>
    <w:rsid w:val="1D5D390F"/>
    <w:rsid w:val="2230AA32"/>
    <w:rsid w:val="23CC7A93"/>
    <w:rsid w:val="24F7814E"/>
    <w:rsid w:val="2F9EAABE"/>
    <w:rsid w:val="33427E75"/>
    <w:rsid w:val="350C847F"/>
    <w:rsid w:val="3A78EFB9"/>
    <w:rsid w:val="3B4D905A"/>
    <w:rsid w:val="3CD0385E"/>
    <w:rsid w:val="4007D920"/>
    <w:rsid w:val="44DB4A43"/>
    <w:rsid w:val="4A7A1363"/>
    <w:rsid w:val="4CE65C28"/>
    <w:rsid w:val="5209B11F"/>
    <w:rsid w:val="571BADBA"/>
    <w:rsid w:val="58691C78"/>
    <w:rsid w:val="58704783"/>
    <w:rsid w:val="5C547284"/>
    <w:rsid w:val="5EC8A4CD"/>
    <w:rsid w:val="5F04A417"/>
    <w:rsid w:val="62AA8BAB"/>
    <w:rsid w:val="6785EA54"/>
    <w:rsid w:val="712CCC9A"/>
    <w:rsid w:val="75E36D2B"/>
    <w:rsid w:val="7BD40A87"/>
    <w:rsid w:val="7CCE35B1"/>
    <w:rsid w:val="7E8337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EC4F"/>
  <w15:chartTrackingRefBased/>
  <w15:docId w15:val="{FD7B3FFA-0A38-49CF-AA3D-DCC57A59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2C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22C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135A"/>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E2311"/>
    <w:pPr>
      <w:ind w:left="720"/>
      <w:contextualSpacing/>
    </w:pPr>
  </w:style>
  <w:style w:type="table" w:styleId="Tablaconcuadrcula">
    <w:name w:val="Table Grid"/>
    <w:basedOn w:val="Tablanormal"/>
    <w:uiPriority w:val="39"/>
    <w:rsid w:val="00E5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E16F3"/>
    <w:rPr>
      <w:sz w:val="16"/>
      <w:szCs w:val="16"/>
    </w:rPr>
  </w:style>
  <w:style w:type="paragraph" w:styleId="Textocomentario">
    <w:name w:val="annotation text"/>
    <w:basedOn w:val="Normal"/>
    <w:link w:val="TextocomentarioCar"/>
    <w:uiPriority w:val="99"/>
    <w:semiHidden/>
    <w:unhideWhenUsed/>
    <w:rsid w:val="006E16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16F3"/>
    <w:rPr>
      <w:sz w:val="20"/>
      <w:szCs w:val="20"/>
    </w:rPr>
  </w:style>
  <w:style w:type="paragraph" w:styleId="Asuntodelcomentario">
    <w:name w:val="annotation subject"/>
    <w:basedOn w:val="Textocomentario"/>
    <w:next w:val="Textocomentario"/>
    <w:link w:val="AsuntodelcomentarioCar"/>
    <w:uiPriority w:val="99"/>
    <w:semiHidden/>
    <w:unhideWhenUsed/>
    <w:rsid w:val="006E16F3"/>
    <w:rPr>
      <w:b/>
      <w:bCs/>
    </w:rPr>
  </w:style>
  <w:style w:type="character" w:customStyle="1" w:styleId="AsuntodelcomentarioCar">
    <w:name w:val="Asunto del comentario Car"/>
    <w:basedOn w:val="TextocomentarioCar"/>
    <w:link w:val="Asuntodelcomentario"/>
    <w:uiPriority w:val="99"/>
    <w:semiHidden/>
    <w:rsid w:val="006E16F3"/>
    <w:rPr>
      <w:b/>
      <w:bCs/>
      <w:sz w:val="20"/>
      <w:szCs w:val="20"/>
    </w:rPr>
  </w:style>
  <w:style w:type="paragraph" w:styleId="Revisin">
    <w:name w:val="Revision"/>
    <w:hidden/>
    <w:uiPriority w:val="99"/>
    <w:semiHidden/>
    <w:rsid w:val="006E6DBF"/>
    <w:pPr>
      <w:spacing w:after="0" w:line="240" w:lineRule="auto"/>
    </w:pPr>
  </w:style>
  <w:style w:type="character" w:customStyle="1" w:styleId="Ttulo1Car">
    <w:name w:val="Título 1 Car"/>
    <w:basedOn w:val="Fuentedeprrafopredeter"/>
    <w:link w:val="Ttulo1"/>
    <w:uiPriority w:val="9"/>
    <w:rsid w:val="00022C1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22C14"/>
    <w:rPr>
      <w:rFonts w:asciiTheme="majorHAnsi" w:eastAsiaTheme="majorEastAsia" w:hAnsiTheme="majorHAnsi" w:cstheme="majorBidi"/>
      <w:color w:val="2F5496" w:themeColor="accent1" w:themeShade="BF"/>
      <w:sz w:val="26"/>
      <w:szCs w:val="26"/>
    </w:rPr>
  </w:style>
  <w:style w:type="paragraph" w:styleId="Ttulo">
    <w:name w:val="Title"/>
    <w:basedOn w:val="Normal"/>
    <w:next w:val="Normal"/>
    <w:link w:val="TtuloCar"/>
    <w:uiPriority w:val="10"/>
    <w:qFormat/>
    <w:rsid w:val="00022C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2C14"/>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22C14"/>
    <w:pPr>
      <w:outlineLvl w:val="9"/>
    </w:pPr>
    <w:rPr>
      <w:lang w:eastAsia="es-CO"/>
    </w:rPr>
  </w:style>
  <w:style w:type="paragraph" w:styleId="TDC1">
    <w:name w:val="toc 1"/>
    <w:basedOn w:val="Normal"/>
    <w:next w:val="Normal"/>
    <w:autoRedefine/>
    <w:uiPriority w:val="39"/>
    <w:unhideWhenUsed/>
    <w:rsid w:val="002D392B"/>
    <w:pPr>
      <w:tabs>
        <w:tab w:val="right" w:leader="dot" w:pos="9395"/>
      </w:tabs>
      <w:spacing w:after="100"/>
    </w:pPr>
  </w:style>
  <w:style w:type="paragraph" w:styleId="TDC2">
    <w:name w:val="toc 2"/>
    <w:basedOn w:val="Normal"/>
    <w:next w:val="Normal"/>
    <w:autoRedefine/>
    <w:uiPriority w:val="39"/>
    <w:unhideWhenUsed/>
    <w:rsid w:val="00022C14"/>
    <w:pPr>
      <w:spacing w:after="100"/>
      <w:ind w:left="220"/>
    </w:pPr>
  </w:style>
  <w:style w:type="character" w:styleId="Hipervnculo">
    <w:name w:val="Hyperlink"/>
    <w:basedOn w:val="Fuentedeprrafopredeter"/>
    <w:uiPriority w:val="99"/>
    <w:unhideWhenUsed/>
    <w:rsid w:val="00022C14"/>
    <w:rPr>
      <w:color w:val="0563C1" w:themeColor="hyperlink"/>
      <w:u w:val="single"/>
    </w:rPr>
  </w:style>
  <w:style w:type="paragraph" w:styleId="Encabezado">
    <w:name w:val="header"/>
    <w:basedOn w:val="Normal"/>
    <w:link w:val="EncabezadoCar"/>
    <w:uiPriority w:val="99"/>
    <w:unhideWhenUsed/>
    <w:rsid w:val="001256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566E"/>
  </w:style>
  <w:style w:type="paragraph" w:styleId="Piedepgina">
    <w:name w:val="footer"/>
    <w:basedOn w:val="Normal"/>
    <w:link w:val="PiedepginaCar"/>
    <w:uiPriority w:val="99"/>
    <w:unhideWhenUsed/>
    <w:rsid w:val="001256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5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66C085E9E4D904EB34879D9668584EB" ma:contentTypeVersion="13" ma:contentTypeDescription="Crear nuevo documento." ma:contentTypeScope="" ma:versionID="d726a06ae6583344a74298e0530175d9">
  <xsd:schema xmlns:xsd="http://www.w3.org/2001/XMLSchema" xmlns:xs="http://www.w3.org/2001/XMLSchema" xmlns:p="http://schemas.microsoft.com/office/2006/metadata/properties" xmlns:ns1="http://schemas.microsoft.com/sharepoint/v3" xmlns:ns2="204742ad-65f9-4d72-a123-e7a2a8decab4" xmlns:ns3="90b37cf6-f188-4ae6-a142-07385f5803c4" targetNamespace="http://schemas.microsoft.com/office/2006/metadata/properties" ma:root="true" ma:fieldsID="a3adcfbadfee5a6dcaaef71a3c4ba5e9" ns1:_="" ns2:_="" ns3:_="">
    <xsd:import namespace="http://schemas.microsoft.com/sharepoint/v3"/>
    <xsd:import namespace="204742ad-65f9-4d72-a123-e7a2a8decab4"/>
    <xsd:import namespace="90b37cf6-f188-4ae6-a142-07385f5803c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742ad-65f9-4d72-a123-e7a2a8deca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b37cf6-f188-4ae6-a142-07385f5803c4"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CB0FC-2490-4995-9105-96023586A11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D6C8E4-52B2-4B8C-87AC-E2F952FE9BE2}">
  <ds:schemaRefs>
    <ds:schemaRef ds:uri="http://schemas.openxmlformats.org/officeDocument/2006/bibliography"/>
  </ds:schemaRefs>
</ds:datastoreItem>
</file>

<file path=customXml/itemProps3.xml><?xml version="1.0" encoding="utf-8"?>
<ds:datastoreItem xmlns:ds="http://schemas.openxmlformats.org/officeDocument/2006/customXml" ds:itemID="{13AC1B47-293B-4876-88B8-0B9EAAB7A34E}">
  <ds:schemaRefs>
    <ds:schemaRef ds:uri="http://schemas.microsoft.com/sharepoint/v3/contenttype/forms"/>
  </ds:schemaRefs>
</ds:datastoreItem>
</file>

<file path=customXml/itemProps4.xml><?xml version="1.0" encoding="utf-8"?>
<ds:datastoreItem xmlns:ds="http://schemas.openxmlformats.org/officeDocument/2006/customXml" ds:itemID="{227EA581-92C4-4E60-B334-763ADD3F0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4742ad-65f9-4d72-a123-e7a2a8decab4"/>
    <ds:schemaRef ds:uri="90b37cf6-f188-4ae6-a142-07385f580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2437</Words>
  <Characters>13406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Oswaldo Quevedo Garzón</dc:creator>
  <cp:keywords/>
  <dc:description/>
  <cp:lastModifiedBy>Natalia Ivon Prado Rodríguez</cp:lastModifiedBy>
  <cp:revision>2</cp:revision>
  <dcterms:created xsi:type="dcterms:W3CDTF">2022-02-15T19:42:00Z</dcterms:created>
  <dcterms:modified xsi:type="dcterms:W3CDTF">2022-02-15T19:42:00Z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0x010100B66C085E9E4D904EB34879D9668584EB</vt:lpwstr>
  </property>
</Properties>
</file>