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BC4B4" w14:textId="6A0D095E" w:rsidR="00736772" w:rsidRPr="00CD7970" w:rsidRDefault="00736772" w:rsidP="00736772">
      <w:pPr>
        <w:pStyle w:val="Sinespaciado"/>
        <w:jc w:val="center"/>
        <w:rPr>
          <w:rFonts w:asciiTheme="majorHAnsi" w:hAnsiTheme="majorHAnsi" w:cstheme="majorHAnsi"/>
          <w:b/>
          <w:bCs/>
        </w:rPr>
      </w:pPr>
      <w:r w:rsidRPr="00CD7970">
        <w:rPr>
          <w:rFonts w:asciiTheme="majorHAnsi" w:hAnsiTheme="majorHAnsi" w:cstheme="majorHAnsi"/>
          <w:b/>
          <w:bCs/>
        </w:rPr>
        <w:t xml:space="preserve">ANEXO </w:t>
      </w:r>
      <w:r w:rsidR="00433C1D">
        <w:rPr>
          <w:rFonts w:asciiTheme="majorHAnsi" w:hAnsiTheme="majorHAnsi" w:cstheme="majorHAnsi"/>
          <w:b/>
          <w:bCs/>
        </w:rPr>
        <w:t>2</w:t>
      </w:r>
    </w:p>
    <w:p w14:paraId="5CA19B3E" w14:textId="77777777" w:rsidR="00CD7970" w:rsidRDefault="00CD7970" w:rsidP="00522F9A">
      <w:pPr>
        <w:pStyle w:val="Sinespaciado"/>
        <w:jc w:val="center"/>
        <w:rPr>
          <w:rFonts w:asciiTheme="majorHAnsi" w:hAnsiTheme="majorHAnsi" w:cstheme="majorHAnsi"/>
          <w:b/>
          <w:bCs/>
          <w:lang w:bidi="es-ES"/>
        </w:rPr>
      </w:pPr>
    </w:p>
    <w:p w14:paraId="596A8F52" w14:textId="31532B9B" w:rsidR="00736772" w:rsidRDefault="00736772" w:rsidP="00522F9A">
      <w:pPr>
        <w:pStyle w:val="Sinespaciado"/>
        <w:jc w:val="center"/>
        <w:rPr>
          <w:rFonts w:asciiTheme="majorHAnsi" w:hAnsiTheme="majorHAnsi" w:cstheme="majorHAnsi"/>
          <w:b/>
          <w:bCs/>
          <w:lang w:bidi="es-ES"/>
        </w:rPr>
      </w:pPr>
      <w:r w:rsidRPr="00CD7970">
        <w:rPr>
          <w:rFonts w:asciiTheme="majorHAnsi" w:hAnsiTheme="majorHAnsi" w:cstheme="majorHAnsi"/>
          <w:b/>
          <w:bCs/>
          <w:lang w:bidi="es-ES"/>
        </w:rPr>
        <w:t xml:space="preserve">LÍNEA DE CRÉDITO </w:t>
      </w:r>
      <w:r w:rsidR="00EB44D9">
        <w:rPr>
          <w:rFonts w:asciiTheme="majorHAnsi" w:hAnsiTheme="majorHAnsi" w:cstheme="majorHAnsi"/>
          <w:b/>
          <w:bCs/>
          <w:lang w:bidi="es-ES"/>
        </w:rPr>
        <w:t xml:space="preserve">CREO </w:t>
      </w:r>
      <w:r w:rsidR="004A2A04">
        <w:rPr>
          <w:rFonts w:asciiTheme="majorHAnsi" w:hAnsiTheme="majorHAnsi" w:cstheme="majorHAnsi"/>
          <w:b/>
          <w:bCs/>
          <w:lang w:bidi="es-ES"/>
        </w:rPr>
        <w:t>UN CREDITO PARA CONOCERNOS</w:t>
      </w:r>
    </w:p>
    <w:p w14:paraId="0096AEE6" w14:textId="480B1DAC" w:rsidR="007F77FD" w:rsidRDefault="00DD5E27" w:rsidP="00522F9A">
      <w:pPr>
        <w:pStyle w:val="Sinespaciado"/>
        <w:jc w:val="center"/>
        <w:rPr>
          <w:rFonts w:asciiTheme="majorHAnsi" w:hAnsiTheme="majorHAnsi" w:cstheme="majorHAnsi"/>
          <w:b/>
          <w:bCs/>
          <w:lang w:bidi="es-ES"/>
        </w:rPr>
      </w:pPr>
      <w:r>
        <w:rPr>
          <w:rFonts w:asciiTheme="majorHAnsi" w:hAnsiTheme="majorHAnsi" w:cstheme="majorHAnsi"/>
          <w:b/>
          <w:bCs/>
          <w:lang w:bidi="es-ES"/>
        </w:rPr>
        <w:t>CERTIFICACIÓN APLICACIÓN ALIVIO A CAPITAL</w:t>
      </w:r>
    </w:p>
    <w:p w14:paraId="68091727" w14:textId="77777777" w:rsidR="00736772" w:rsidRDefault="00736772" w:rsidP="00736772">
      <w:pPr>
        <w:spacing w:after="0" w:line="240" w:lineRule="auto"/>
        <w:jc w:val="both"/>
        <w:rPr>
          <w:rFonts w:asciiTheme="majorHAnsi" w:hAnsiTheme="majorHAnsi" w:cstheme="majorHAnsi"/>
          <w:b/>
          <w:lang w:bidi="es-ES"/>
        </w:rPr>
      </w:pPr>
    </w:p>
    <w:p w14:paraId="64356168" w14:textId="77777777" w:rsidR="007F77FD" w:rsidRDefault="007F77FD" w:rsidP="00736772">
      <w:pPr>
        <w:spacing w:after="0" w:line="240" w:lineRule="auto"/>
        <w:jc w:val="both"/>
        <w:rPr>
          <w:rFonts w:asciiTheme="majorHAnsi" w:hAnsiTheme="majorHAnsi" w:cstheme="majorHAnsi"/>
          <w:b/>
          <w:lang w:bidi="es-ES"/>
        </w:rPr>
      </w:pPr>
    </w:p>
    <w:p w14:paraId="3E43F985" w14:textId="77777777" w:rsidR="00815C5A" w:rsidRDefault="00815C5A" w:rsidP="007F77FD">
      <w:pPr>
        <w:pStyle w:val="Lista"/>
        <w:spacing w:after="0"/>
        <w:ind w:left="0"/>
        <w:rPr>
          <w:rFonts w:asciiTheme="majorHAnsi" w:eastAsiaTheme="minorHAnsi" w:hAnsiTheme="majorHAnsi" w:cstheme="majorHAnsi"/>
          <w:b/>
          <w:bCs/>
          <w:color w:val="212121"/>
          <w:kern w:val="2"/>
          <w:lang w:val="es-ES" w:eastAsia="en-US"/>
          <w14:ligatures w14:val="standardContextual"/>
        </w:rPr>
      </w:pPr>
    </w:p>
    <w:p w14:paraId="2DC7CEBB" w14:textId="01324076" w:rsidR="00815C5A" w:rsidRDefault="00815C5A" w:rsidP="007F77FD">
      <w:pPr>
        <w:pStyle w:val="Lista"/>
        <w:spacing w:after="0"/>
        <w:ind w:left="0"/>
        <w:rPr>
          <w:rFonts w:asciiTheme="majorHAnsi" w:eastAsiaTheme="minorHAnsi" w:hAnsiTheme="majorHAnsi" w:cstheme="majorHAnsi"/>
          <w:b/>
          <w:bCs/>
          <w:color w:val="212121"/>
          <w:kern w:val="2"/>
          <w:lang w:val="es-ES" w:eastAsia="en-US"/>
          <w14:ligatures w14:val="standardContextual"/>
        </w:rPr>
      </w:pPr>
      <w:r>
        <w:rPr>
          <w:rFonts w:asciiTheme="majorHAnsi" w:eastAsiaTheme="minorHAnsi" w:hAnsiTheme="majorHAnsi" w:cstheme="majorHAnsi"/>
          <w:b/>
          <w:bCs/>
          <w:color w:val="212121"/>
          <w:kern w:val="2"/>
          <w:lang w:val="es-ES" w:eastAsia="en-US"/>
          <w14:ligatures w14:val="standardContextual"/>
        </w:rPr>
        <w:t>Fecha:</w:t>
      </w:r>
    </w:p>
    <w:p w14:paraId="4F95F4CE" w14:textId="50C84339" w:rsidR="007F77FD" w:rsidRPr="007F77FD" w:rsidRDefault="007F77FD" w:rsidP="007F77FD">
      <w:pPr>
        <w:pStyle w:val="Lista"/>
        <w:spacing w:after="0"/>
        <w:ind w:left="0"/>
        <w:rPr>
          <w:rFonts w:asciiTheme="majorHAnsi" w:eastAsiaTheme="minorHAnsi" w:hAnsiTheme="majorHAnsi" w:cstheme="majorHAnsi"/>
          <w:b/>
          <w:bCs/>
          <w:color w:val="212121"/>
          <w:kern w:val="2"/>
          <w:lang w:val="es-ES" w:eastAsia="en-US"/>
          <w14:ligatures w14:val="standardContextual"/>
        </w:rPr>
      </w:pPr>
      <w:r w:rsidRPr="007F77FD">
        <w:rPr>
          <w:rFonts w:asciiTheme="majorHAnsi" w:eastAsiaTheme="minorHAnsi" w:hAnsiTheme="majorHAnsi" w:cstheme="majorHAnsi"/>
          <w:b/>
          <w:bCs/>
          <w:color w:val="212121"/>
          <w:kern w:val="2"/>
          <w:lang w:val="es-ES" w:eastAsia="en-US"/>
          <w14:ligatures w14:val="standardContextual"/>
        </w:rPr>
        <w:t>Apreciados señores Bancóldex:</w:t>
      </w:r>
    </w:p>
    <w:p w14:paraId="46DD5269" w14:textId="77777777" w:rsidR="007F77FD" w:rsidRPr="007F77FD" w:rsidRDefault="007F77FD" w:rsidP="007F77FD">
      <w:pPr>
        <w:pStyle w:val="Lista"/>
        <w:spacing w:after="0"/>
        <w:ind w:left="0"/>
        <w:rPr>
          <w:rFonts w:asciiTheme="majorHAnsi" w:eastAsiaTheme="minorHAnsi" w:hAnsiTheme="majorHAnsi" w:cstheme="majorHAnsi"/>
          <w:color w:val="212121"/>
          <w:kern w:val="2"/>
          <w:lang w:val="es-ES" w:eastAsia="en-US"/>
          <w14:ligatures w14:val="standardContextual"/>
        </w:rPr>
      </w:pPr>
    </w:p>
    <w:p w14:paraId="33AF5C3D" w14:textId="3574F22E" w:rsidR="007F77FD" w:rsidRDefault="007F77FD" w:rsidP="007F77FD">
      <w:pPr>
        <w:jc w:val="both"/>
        <w:rPr>
          <w:rFonts w:asciiTheme="majorHAnsi" w:eastAsiaTheme="minorHAnsi" w:hAnsiTheme="majorHAnsi" w:cstheme="majorHAnsi"/>
          <w:lang w:val="es-ES" w:eastAsia="en-US"/>
        </w:rPr>
      </w:pPr>
      <w:r w:rsidRPr="007F77FD">
        <w:rPr>
          <w:rFonts w:asciiTheme="majorHAnsi" w:eastAsiaTheme="minorHAnsi" w:hAnsiTheme="majorHAnsi" w:cstheme="majorHAnsi"/>
          <w:lang w:val="es-ES" w:eastAsia="en-US"/>
        </w:rPr>
        <w:t>Por medio de la presente comunicación, (nombre IF) certific</w:t>
      </w:r>
      <w:r w:rsidR="000E21CB">
        <w:rPr>
          <w:rFonts w:asciiTheme="majorHAnsi" w:eastAsiaTheme="minorHAnsi" w:hAnsiTheme="majorHAnsi" w:cstheme="majorHAnsi"/>
          <w:lang w:val="es-ES" w:eastAsia="en-US"/>
        </w:rPr>
        <w:t>a</w:t>
      </w:r>
      <w:r w:rsidRPr="007F77FD">
        <w:rPr>
          <w:rFonts w:asciiTheme="majorHAnsi" w:eastAsiaTheme="minorHAnsi" w:hAnsiTheme="majorHAnsi" w:cstheme="majorHAnsi"/>
          <w:lang w:val="es-ES" w:eastAsia="en-US"/>
        </w:rPr>
        <w:t xml:space="preserve"> que </w:t>
      </w:r>
      <w:r w:rsidR="00FE733F">
        <w:rPr>
          <w:rFonts w:asciiTheme="majorHAnsi" w:eastAsiaTheme="minorHAnsi" w:hAnsiTheme="majorHAnsi" w:cstheme="majorHAnsi"/>
          <w:lang w:val="es-ES" w:eastAsia="en-US"/>
        </w:rPr>
        <w:t>los alivios de capital aprobados por Bancóldex fueron aplicados a las operaciones del programa CREO</w:t>
      </w:r>
      <w:r w:rsidRPr="007F77FD">
        <w:rPr>
          <w:rFonts w:asciiTheme="majorHAnsi" w:eastAsiaTheme="minorHAnsi" w:hAnsiTheme="majorHAnsi" w:cstheme="majorHAnsi"/>
          <w:lang w:val="es-ES" w:eastAsia="en-US"/>
        </w:rPr>
        <w:t xml:space="preserve"> </w:t>
      </w:r>
      <w:r w:rsidR="00FE733F">
        <w:rPr>
          <w:rFonts w:asciiTheme="majorHAnsi" w:eastAsiaTheme="minorHAnsi" w:hAnsiTheme="majorHAnsi" w:cstheme="majorHAnsi"/>
          <w:lang w:val="es-ES" w:eastAsia="en-US"/>
        </w:rPr>
        <w:t>de acuerdo con el listado anexo que incluye</w:t>
      </w:r>
      <w:r w:rsidRPr="007F77FD">
        <w:rPr>
          <w:rFonts w:asciiTheme="majorHAnsi" w:eastAsiaTheme="minorHAnsi" w:hAnsiTheme="majorHAnsi" w:cstheme="majorHAnsi"/>
          <w:lang w:val="es-ES" w:eastAsia="en-US"/>
        </w:rPr>
        <w:t>:</w:t>
      </w:r>
    </w:p>
    <w:p w14:paraId="2D185580" w14:textId="1D77C9B2" w:rsidR="00FE733F" w:rsidRDefault="00FE733F" w:rsidP="00FE733F">
      <w:pPr>
        <w:pStyle w:val="Prrafodelista"/>
        <w:numPr>
          <w:ilvl w:val="0"/>
          <w:numId w:val="18"/>
        </w:numPr>
        <w:jc w:val="both"/>
        <w:rPr>
          <w:rFonts w:asciiTheme="majorHAnsi" w:eastAsiaTheme="minorHAnsi" w:hAnsiTheme="majorHAnsi" w:cstheme="majorHAnsi"/>
          <w:lang w:val="es-ES" w:eastAsia="en-US"/>
        </w:rPr>
      </w:pPr>
      <w:r>
        <w:rPr>
          <w:rFonts w:asciiTheme="majorHAnsi" w:eastAsiaTheme="minorHAnsi" w:hAnsiTheme="majorHAnsi" w:cstheme="majorHAnsi"/>
          <w:lang w:val="es-ES" w:eastAsia="en-US"/>
        </w:rPr>
        <w:t xml:space="preserve">Identificación del beneficiario: </w:t>
      </w:r>
    </w:p>
    <w:p w14:paraId="59D58A77" w14:textId="12144631" w:rsidR="00FE733F" w:rsidRDefault="00FE733F" w:rsidP="00FE733F">
      <w:pPr>
        <w:pStyle w:val="Prrafodelista"/>
        <w:numPr>
          <w:ilvl w:val="0"/>
          <w:numId w:val="18"/>
        </w:numPr>
        <w:jc w:val="both"/>
        <w:rPr>
          <w:rFonts w:asciiTheme="majorHAnsi" w:eastAsiaTheme="minorHAnsi" w:hAnsiTheme="majorHAnsi" w:cstheme="majorHAnsi"/>
          <w:lang w:val="es-ES" w:eastAsia="en-US"/>
        </w:rPr>
      </w:pPr>
      <w:r>
        <w:rPr>
          <w:rFonts w:asciiTheme="majorHAnsi" w:eastAsiaTheme="minorHAnsi" w:hAnsiTheme="majorHAnsi" w:cstheme="majorHAnsi"/>
          <w:lang w:val="es-ES" w:eastAsia="en-US"/>
        </w:rPr>
        <w:t xml:space="preserve">Nombre del beneficiario: </w:t>
      </w:r>
    </w:p>
    <w:p w14:paraId="5B758F39" w14:textId="77777777" w:rsidR="00FE733F" w:rsidRPr="00FE733F" w:rsidRDefault="00FE733F" w:rsidP="00835B75">
      <w:pPr>
        <w:pStyle w:val="Prrafodelista"/>
        <w:numPr>
          <w:ilvl w:val="0"/>
          <w:numId w:val="18"/>
        </w:numPr>
        <w:spacing w:after="0"/>
        <w:jc w:val="both"/>
        <w:rPr>
          <w:rFonts w:asciiTheme="majorHAnsi" w:eastAsiaTheme="minorHAnsi" w:hAnsiTheme="majorHAnsi" w:cstheme="majorHAnsi"/>
          <w:color w:val="212121"/>
          <w:kern w:val="2"/>
          <w:lang w:val="es-ES" w:eastAsia="en-US"/>
          <w14:ligatures w14:val="standardContextual"/>
        </w:rPr>
      </w:pPr>
      <w:r w:rsidRPr="00FE733F">
        <w:rPr>
          <w:rFonts w:asciiTheme="majorHAnsi" w:eastAsiaTheme="minorHAnsi" w:hAnsiTheme="majorHAnsi" w:cstheme="majorHAnsi"/>
          <w:lang w:val="es-ES" w:eastAsia="en-US"/>
        </w:rPr>
        <w:t xml:space="preserve">Número de la operación de crédito: </w:t>
      </w:r>
    </w:p>
    <w:p w14:paraId="1683CFFB" w14:textId="284F6A49" w:rsidR="007F77FD" w:rsidRPr="00FE733F" w:rsidRDefault="00835B75" w:rsidP="00835B75">
      <w:pPr>
        <w:pStyle w:val="Prrafodelista"/>
        <w:numPr>
          <w:ilvl w:val="0"/>
          <w:numId w:val="18"/>
        </w:numPr>
        <w:spacing w:after="0"/>
        <w:jc w:val="both"/>
        <w:rPr>
          <w:rFonts w:asciiTheme="majorHAnsi" w:eastAsiaTheme="minorHAnsi" w:hAnsiTheme="majorHAnsi" w:cstheme="majorHAnsi"/>
          <w:color w:val="212121"/>
          <w:kern w:val="2"/>
          <w:lang w:val="es-ES" w:eastAsia="en-US"/>
          <w14:ligatures w14:val="standardContextual"/>
        </w:rPr>
      </w:pPr>
      <w:r w:rsidRPr="00FE733F">
        <w:rPr>
          <w:rFonts w:asciiTheme="majorHAnsi" w:eastAsiaTheme="minorHAnsi" w:hAnsiTheme="majorHAnsi" w:cstheme="majorHAnsi"/>
          <w:color w:val="212121"/>
          <w:kern w:val="2"/>
          <w:lang w:val="es-ES" w:eastAsia="en-US"/>
          <w14:ligatures w14:val="standardContextual"/>
        </w:rPr>
        <w:t xml:space="preserve">Monto </w:t>
      </w:r>
      <w:r w:rsidR="00FE733F">
        <w:rPr>
          <w:rFonts w:asciiTheme="majorHAnsi" w:eastAsiaTheme="minorHAnsi" w:hAnsiTheme="majorHAnsi" w:cstheme="majorHAnsi"/>
          <w:color w:val="212121"/>
          <w:kern w:val="2"/>
          <w:lang w:val="es-ES" w:eastAsia="en-US"/>
          <w14:ligatures w14:val="standardContextual"/>
        </w:rPr>
        <w:t xml:space="preserve">del alivio </w:t>
      </w:r>
      <w:r w:rsidRPr="00FE733F">
        <w:rPr>
          <w:rFonts w:asciiTheme="majorHAnsi" w:eastAsiaTheme="minorHAnsi" w:hAnsiTheme="majorHAnsi" w:cstheme="majorHAnsi"/>
          <w:color w:val="212121"/>
          <w:kern w:val="2"/>
          <w:lang w:val="es-ES" w:eastAsia="en-US"/>
          <w14:ligatures w14:val="standardContextual"/>
        </w:rPr>
        <w:t xml:space="preserve">aplicado: </w:t>
      </w:r>
    </w:p>
    <w:p w14:paraId="611BDD1D" w14:textId="62DA5DF5" w:rsidR="00835B75" w:rsidRDefault="00FE733F" w:rsidP="00835B75">
      <w:pPr>
        <w:pStyle w:val="Lista"/>
        <w:numPr>
          <w:ilvl w:val="0"/>
          <w:numId w:val="18"/>
        </w:numPr>
        <w:spacing w:after="0"/>
        <w:rPr>
          <w:rFonts w:asciiTheme="majorHAnsi" w:eastAsiaTheme="minorHAnsi" w:hAnsiTheme="majorHAnsi" w:cstheme="majorHAnsi"/>
          <w:color w:val="212121"/>
          <w:kern w:val="2"/>
          <w:lang w:val="es-ES" w:eastAsia="en-US"/>
          <w14:ligatures w14:val="standardContextual"/>
        </w:rPr>
      </w:pPr>
      <w:r>
        <w:rPr>
          <w:rFonts w:asciiTheme="majorHAnsi" w:eastAsiaTheme="minorHAnsi" w:hAnsiTheme="majorHAnsi" w:cstheme="majorHAnsi"/>
          <w:color w:val="212121"/>
          <w:kern w:val="2"/>
          <w:lang w:val="es-ES" w:eastAsia="en-US"/>
          <w14:ligatures w14:val="standardContextual"/>
        </w:rPr>
        <w:t xml:space="preserve">Fecha de aplicación del alivio: </w:t>
      </w:r>
    </w:p>
    <w:p w14:paraId="2533CBAF" w14:textId="77777777" w:rsidR="00835B75" w:rsidRDefault="00835B75" w:rsidP="00835B75">
      <w:pPr>
        <w:pStyle w:val="Lista"/>
        <w:spacing w:after="0"/>
        <w:ind w:left="437" w:firstLine="0"/>
        <w:rPr>
          <w:rFonts w:asciiTheme="majorHAnsi" w:eastAsiaTheme="minorHAnsi" w:hAnsiTheme="majorHAnsi" w:cstheme="majorHAnsi"/>
          <w:color w:val="212121"/>
          <w:kern w:val="2"/>
          <w:lang w:val="es-ES" w:eastAsia="en-US"/>
          <w14:ligatures w14:val="standardContextual"/>
        </w:rPr>
      </w:pPr>
    </w:p>
    <w:p w14:paraId="276B9A94" w14:textId="6AE13E3D" w:rsidR="00835B75" w:rsidRPr="00FE733F" w:rsidRDefault="00FE733F" w:rsidP="00FE733F">
      <w:pPr>
        <w:jc w:val="both"/>
        <w:rPr>
          <w:rFonts w:asciiTheme="majorHAnsi" w:eastAsiaTheme="minorHAnsi" w:hAnsiTheme="majorHAnsi" w:cstheme="majorHAnsi"/>
          <w:lang w:val="es-ES" w:eastAsia="en-US"/>
        </w:rPr>
      </w:pPr>
      <w:r w:rsidRPr="00FE733F">
        <w:rPr>
          <w:rFonts w:asciiTheme="majorHAnsi" w:eastAsiaTheme="minorHAnsi" w:hAnsiTheme="majorHAnsi" w:cstheme="majorHAnsi"/>
          <w:lang w:val="es-ES" w:eastAsia="en-US"/>
        </w:rPr>
        <w:t xml:space="preserve">Adicionalmente, remitimos listado de los alivios que no pudieron ser aplicados en la misma estructura, excluyendo la fecha de aplicación. </w:t>
      </w:r>
    </w:p>
    <w:p w14:paraId="59CEA021" w14:textId="3B36FA06" w:rsidR="007F77FD" w:rsidRPr="007F77FD" w:rsidRDefault="00FE733F" w:rsidP="007F77FD">
      <w:pPr>
        <w:jc w:val="both"/>
        <w:rPr>
          <w:rFonts w:asciiTheme="majorHAnsi" w:eastAsiaTheme="minorHAnsi" w:hAnsiTheme="majorHAnsi" w:cstheme="majorHAnsi"/>
          <w:lang w:val="es-ES" w:eastAsia="en-US"/>
        </w:rPr>
      </w:pPr>
      <w:r>
        <w:rPr>
          <w:rFonts w:asciiTheme="majorHAnsi" w:eastAsiaTheme="minorHAnsi" w:hAnsiTheme="majorHAnsi" w:cstheme="majorHAnsi"/>
          <w:lang w:val="es-ES" w:eastAsia="en-US"/>
        </w:rPr>
        <w:t xml:space="preserve">El monto de alivio no aplicado será retornado a Bancóldex en los términos expresados en la Circular No. </w:t>
      </w:r>
      <w:r w:rsidR="000E21CB">
        <w:rPr>
          <w:rFonts w:asciiTheme="majorHAnsi" w:eastAsiaTheme="minorHAnsi" w:hAnsiTheme="majorHAnsi" w:cstheme="majorHAnsi"/>
          <w:lang w:val="es-ES" w:eastAsia="en-US"/>
        </w:rPr>
        <w:t>00</w:t>
      </w:r>
      <w:r w:rsidR="00857FFE">
        <w:rPr>
          <w:rFonts w:asciiTheme="majorHAnsi" w:eastAsiaTheme="minorHAnsi" w:hAnsiTheme="majorHAnsi" w:cstheme="majorHAnsi"/>
          <w:lang w:val="es-ES" w:eastAsia="en-US"/>
        </w:rPr>
        <w:t>4</w:t>
      </w:r>
      <w:r>
        <w:rPr>
          <w:rFonts w:asciiTheme="majorHAnsi" w:eastAsiaTheme="minorHAnsi" w:hAnsiTheme="majorHAnsi" w:cstheme="majorHAnsi"/>
          <w:lang w:val="es-ES" w:eastAsia="en-US"/>
        </w:rPr>
        <w:t xml:space="preserve"> del </w:t>
      </w:r>
      <w:r w:rsidR="00857FFE">
        <w:rPr>
          <w:rFonts w:asciiTheme="majorHAnsi" w:eastAsiaTheme="minorHAnsi" w:hAnsiTheme="majorHAnsi" w:cstheme="majorHAnsi"/>
          <w:lang w:val="es-ES" w:eastAsia="en-US"/>
        </w:rPr>
        <w:t>20</w:t>
      </w:r>
      <w:r>
        <w:rPr>
          <w:rFonts w:asciiTheme="majorHAnsi" w:eastAsiaTheme="minorHAnsi" w:hAnsiTheme="majorHAnsi" w:cstheme="majorHAnsi"/>
          <w:lang w:val="es-ES" w:eastAsia="en-US"/>
        </w:rPr>
        <w:t xml:space="preserve"> de </w:t>
      </w:r>
      <w:r w:rsidR="004A2A04">
        <w:rPr>
          <w:rFonts w:asciiTheme="majorHAnsi" w:eastAsiaTheme="minorHAnsi" w:hAnsiTheme="majorHAnsi" w:cstheme="majorHAnsi"/>
          <w:lang w:val="es-ES" w:eastAsia="en-US"/>
        </w:rPr>
        <w:t>febrero</w:t>
      </w:r>
      <w:r>
        <w:rPr>
          <w:rFonts w:asciiTheme="majorHAnsi" w:eastAsiaTheme="minorHAnsi" w:hAnsiTheme="majorHAnsi" w:cstheme="majorHAnsi"/>
          <w:lang w:val="es-ES" w:eastAsia="en-US"/>
        </w:rPr>
        <w:t xml:space="preserve"> de 202</w:t>
      </w:r>
      <w:r w:rsidR="004A2A04">
        <w:rPr>
          <w:rFonts w:asciiTheme="majorHAnsi" w:eastAsiaTheme="minorHAnsi" w:hAnsiTheme="majorHAnsi" w:cstheme="majorHAnsi"/>
          <w:lang w:val="es-ES" w:eastAsia="en-US"/>
        </w:rPr>
        <w:t>5</w:t>
      </w:r>
      <w:r w:rsidR="007F77FD" w:rsidRPr="007F77FD">
        <w:rPr>
          <w:rFonts w:asciiTheme="majorHAnsi" w:eastAsiaTheme="minorHAnsi" w:hAnsiTheme="majorHAnsi" w:cstheme="majorHAnsi"/>
          <w:lang w:val="es-ES" w:eastAsia="en-US"/>
        </w:rPr>
        <w:t>.</w:t>
      </w:r>
    </w:p>
    <w:p w14:paraId="2002ACA7" w14:textId="77777777" w:rsidR="007F77FD" w:rsidRDefault="007F77FD" w:rsidP="007F77FD">
      <w:pPr>
        <w:pStyle w:val="Sinespaciado"/>
        <w:rPr>
          <w:rFonts w:eastAsiaTheme="minorHAnsi"/>
          <w:lang w:val="es-ES" w:eastAsia="en-US"/>
        </w:rPr>
      </w:pPr>
    </w:p>
    <w:p w14:paraId="025DC543" w14:textId="77777777" w:rsidR="007F77FD" w:rsidRPr="007F77FD" w:rsidRDefault="007F77FD" w:rsidP="007F77FD">
      <w:pPr>
        <w:pStyle w:val="Sinespaciado"/>
        <w:rPr>
          <w:rFonts w:asciiTheme="majorHAnsi" w:eastAsiaTheme="minorHAnsi" w:hAnsiTheme="majorHAnsi" w:cstheme="majorHAnsi"/>
          <w:lang w:val="es-ES" w:eastAsia="en-US"/>
        </w:rPr>
      </w:pPr>
    </w:p>
    <w:p w14:paraId="08C9E005" w14:textId="21A642CF" w:rsidR="007F77FD" w:rsidRPr="007F77FD" w:rsidRDefault="007F77FD" w:rsidP="007F77FD">
      <w:pPr>
        <w:pStyle w:val="Sinespaciado"/>
        <w:rPr>
          <w:rFonts w:asciiTheme="majorHAnsi" w:eastAsiaTheme="minorHAnsi" w:hAnsiTheme="majorHAnsi" w:cstheme="majorHAnsi"/>
          <w:lang w:val="es-ES" w:eastAsia="en-US"/>
        </w:rPr>
      </w:pPr>
      <w:r w:rsidRPr="007F77FD">
        <w:rPr>
          <w:rFonts w:asciiTheme="majorHAnsi" w:eastAsiaTheme="minorHAnsi" w:hAnsiTheme="majorHAnsi" w:cstheme="majorHAnsi"/>
          <w:lang w:val="es-ES" w:eastAsia="en-US"/>
        </w:rPr>
        <w:t>Atentamente,</w:t>
      </w:r>
    </w:p>
    <w:p w14:paraId="43A3E2F4" w14:textId="77777777" w:rsidR="007F77FD" w:rsidRPr="007F77FD" w:rsidRDefault="007F77FD" w:rsidP="007F77FD">
      <w:pPr>
        <w:pStyle w:val="Sinespaciado"/>
        <w:rPr>
          <w:rFonts w:asciiTheme="majorHAnsi" w:eastAsiaTheme="minorHAnsi" w:hAnsiTheme="majorHAnsi" w:cstheme="majorHAnsi"/>
          <w:lang w:val="es-ES" w:eastAsia="en-US"/>
        </w:rPr>
      </w:pPr>
    </w:p>
    <w:p w14:paraId="01467AE5" w14:textId="17C6B124" w:rsidR="007F77FD" w:rsidRPr="007F77FD" w:rsidRDefault="007F77FD" w:rsidP="007F77FD">
      <w:pPr>
        <w:pStyle w:val="Sinespaciado"/>
        <w:rPr>
          <w:rFonts w:asciiTheme="majorHAnsi" w:eastAsiaTheme="minorHAnsi" w:hAnsiTheme="majorHAnsi" w:cstheme="majorHAnsi"/>
          <w:lang w:val="es-ES" w:eastAsia="en-US"/>
        </w:rPr>
      </w:pPr>
      <w:r w:rsidRPr="007F77FD">
        <w:rPr>
          <w:rFonts w:asciiTheme="majorHAnsi" w:eastAsiaTheme="minorHAnsi" w:hAnsiTheme="majorHAnsi" w:cstheme="majorHAnsi"/>
          <w:lang w:val="es-ES" w:eastAsia="en-US"/>
        </w:rPr>
        <w:t>__________________________________________________________</w:t>
      </w:r>
    </w:p>
    <w:p w14:paraId="07E544EA" w14:textId="017150A3" w:rsidR="007F77FD" w:rsidRPr="007F77FD" w:rsidRDefault="007F77FD" w:rsidP="007F77FD">
      <w:pPr>
        <w:pStyle w:val="Sinespaciado"/>
        <w:rPr>
          <w:rFonts w:asciiTheme="majorHAnsi" w:eastAsiaTheme="minorHAnsi" w:hAnsiTheme="majorHAnsi" w:cstheme="majorHAnsi"/>
          <w:lang w:val="es-ES" w:eastAsia="en-US"/>
        </w:rPr>
      </w:pPr>
      <w:r w:rsidRPr="007F77FD">
        <w:rPr>
          <w:rFonts w:asciiTheme="majorHAnsi" w:eastAsiaTheme="minorHAnsi" w:hAnsiTheme="majorHAnsi" w:cstheme="majorHAnsi"/>
          <w:lang w:val="es-ES" w:eastAsia="en-US"/>
        </w:rPr>
        <w:t>(nombre firmante)</w:t>
      </w:r>
    </w:p>
    <w:p w14:paraId="01916E73" w14:textId="2D80ED10" w:rsidR="007F77FD" w:rsidRPr="007F77FD" w:rsidRDefault="007F77FD" w:rsidP="007F77FD">
      <w:pPr>
        <w:pStyle w:val="Sinespaciado"/>
        <w:rPr>
          <w:rFonts w:asciiTheme="majorHAnsi" w:eastAsiaTheme="minorHAnsi" w:hAnsiTheme="majorHAnsi" w:cstheme="majorHAnsi"/>
          <w:lang w:val="es-ES" w:eastAsia="en-US"/>
        </w:rPr>
      </w:pPr>
      <w:r w:rsidRPr="007F77FD">
        <w:rPr>
          <w:rFonts w:asciiTheme="majorHAnsi" w:eastAsiaTheme="minorHAnsi" w:hAnsiTheme="majorHAnsi" w:cstheme="majorHAnsi"/>
          <w:lang w:val="es-ES" w:eastAsia="en-US"/>
        </w:rPr>
        <w:t xml:space="preserve">Firma autorizada </w:t>
      </w:r>
    </w:p>
    <w:p w14:paraId="4346DB8D" w14:textId="6088E913" w:rsidR="007F77FD" w:rsidRPr="007F77FD" w:rsidRDefault="007F77FD" w:rsidP="007F77FD">
      <w:pPr>
        <w:pStyle w:val="Sinespaciado"/>
        <w:rPr>
          <w:rFonts w:asciiTheme="majorHAnsi" w:eastAsiaTheme="minorHAnsi" w:hAnsiTheme="majorHAnsi" w:cstheme="majorHAnsi"/>
          <w:lang w:val="es-ES" w:eastAsia="en-US"/>
        </w:rPr>
      </w:pPr>
      <w:r w:rsidRPr="007F77FD">
        <w:rPr>
          <w:rFonts w:asciiTheme="majorHAnsi" w:eastAsiaTheme="minorHAnsi" w:hAnsiTheme="majorHAnsi" w:cstheme="majorHAnsi"/>
          <w:lang w:val="es-ES" w:eastAsia="en-US"/>
        </w:rPr>
        <w:t>(nombre IF)</w:t>
      </w:r>
    </w:p>
    <w:p w14:paraId="1061810A" w14:textId="3DE4325B" w:rsidR="007F77FD" w:rsidRPr="007F77FD" w:rsidRDefault="007F77FD" w:rsidP="007F77FD">
      <w:pPr>
        <w:pStyle w:val="Sinespaciado"/>
        <w:rPr>
          <w:rFonts w:asciiTheme="majorHAnsi" w:eastAsiaTheme="minorHAnsi" w:hAnsiTheme="majorHAnsi" w:cstheme="majorHAnsi"/>
          <w:lang w:val="es-ES" w:eastAsia="en-US"/>
        </w:rPr>
      </w:pPr>
      <w:r w:rsidRPr="007F77FD">
        <w:rPr>
          <w:rFonts w:asciiTheme="majorHAnsi" w:eastAsiaTheme="minorHAnsi" w:hAnsiTheme="majorHAnsi" w:cstheme="majorHAnsi"/>
          <w:lang w:val="es-ES" w:eastAsia="en-US"/>
        </w:rPr>
        <w:t>Cédula</w:t>
      </w:r>
    </w:p>
    <w:p w14:paraId="07A00493" w14:textId="75D169A0" w:rsidR="007F77FD" w:rsidRDefault="007F77FD" w:rsidP="007F77FD">
      <w:pPr>
        <w:pStyle w:val="Sinespaciado"/>
        <w:rPr>
          <w:rFonts w:asciiTheme="majorHAnsi" w:eastAsiaTheme="minorHAnsi" w:hAnsiTheme="majorHAnsi" w:cstheme="majorHAnsi"/>
          <w:lang w:val="es-ES" w:eastAsia="en-US"/>
        </w:rPr>
      </w:pPr>
      <w:r w:rsidRPr="007F77FD">
        <w:rPr>
          <w:rFonts w:asciiTheme="majorHAnsi" w:eastAsiaTheme="minorHAnsi" w:hAnsiTheme="majorHAnsi" w:cstheme="majorHAnsi"/>
          <w:lang w:val="es-ES" w:eastAsia="en-US"/>
        </w:rPr>
        <w:t>Cargo</w:t>
      </w:r>
    </w:p>
    <w:p w14:paraId="2FDF05B3" w14:textId="6E812123" w:rsidR="00FE733F" w:rsidRPr="007F77FD" w:rsidRDefault="00FE733F" w:rsidP="007F77FD">
      <w:pPr>
        <w:pStyle w:val="Sinespaciado"/>
        <w:rPr>
          <w:rFonts w:asciiTheme="majorHAnsi" w:eastAsiaTheme="minorHAnsi" w:hAnsiTheme="majorHAnsi" w:cstheme="majorHAnsi"/>
          <w:lang w:val="es-ES" w:eastAsia="en-US"/>
        </w:rPr>
      </w:pPr>
      <w:r>
        <w:rPr>
          <w:rFonts w:asciiTheme="majorHAnsi" w:eastAsiaTheme="minorHAnsi" w:hAnsiTheme="majorHAnsi" w:cstheme="majorHAnsi"/>
          <w:lang w:val="es-ES" w:eastAsia="en-US"/>
        </w:rPr>
        <w:t>Fecha</w:t>
      </w:r>
    </w:p>
    <w:p w14:paraId="137D60B5" w14:textId="23AD89F8" w:rsidR="00550CF4" w:rsidRPr="00013658" w:rsidRDefault="00550CF4" w:rsidP="007F77FD">
      <w:pPr>
        <w:pStyle w:val="Sinespaciado"/>
        <w:rPr>
          <w:rFonts w:ascii="Calibri" w:eastAsiaTheme="minorHAnsi" w:hAnsi="Calibri" w:cs="Calibri"/>
          <w:lang w:val="es-ES_tradnl" w:eastAsia="en-US"/>
        </w:rPr>
      </w:pPr>
    </w:p>
    <w:sectPr w:rsidR="00550CF4" w:rsidRPr="00013658">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C1500" w14:textId="77777777" w:rsidR="00F1332E" w:rsidRDefault="00F1332E" w:rsidP="00736772">
      <w:pPr>
        <w:spacing w:after="0" w:line="240" w:lineRule="auto"/>
      </w:pPr>
      <w:r>
        <w:separator/>
      </w:r>
    </w:p>
  </w:endnote>
  <w:endnote w:type="continuationSeparator" w:id="0">
    <w:p w14:paraId="31DEA153" w14:textId="77777777" w:rsidR="00F1332E" w:rsidRDefault="00F1332E" w:rsidP="007367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846BF" w14:textId="68ADA522" w:rsidR="00736772" w:rsidRDefault="00736772">
    <w:pPr>
      <w:pStyle w:val="Piedepgina"/>
    </w:pPr>
    <w:r>
      <w:rPr>
        <w:noProof/>
      </w:rPr>
      <w:drawing>
        <wp:anchor distT="0" distB="0" distL="114300" distR="114300" simplePos="0" relativeHeight="251661312" behindDoc="0" locked="0" layoutInCell="1" allowOverlap="1" wp14:anchorId="68A4F64C" wp14:editId="74395629">
          <wp:simplePos x="0" y="0"/>
          <wp:positionH relativeFrom="page">
            <wp:posOffset>-48895</wp:posOffset>
          </wp:positionH>
          <wp:positionV relativeFrom="paragraph">
            <wp:posOffset>213360</wp:posOffset>
          </wp:positionV>
          <wp:extent cx="7808181" cy="304800"/>
          <wp:effectExtent l="0" t="0" r="2540" b="0"/>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015230" name="Imagen 420015230"/>
                  <pic:cNvPicPr/>
                </pic:nvPicPr>
                <pic:blipFill>
                  <a:blip r:embed="rId1">
                    <a:extLst>
                      <a:ext uri="{28A0092B-C50C-407E-A947-70E740481C1C}">
                        <a14:useLocalDpi xmlns:a14="http://schemas.microsoft.com/office/drawing/2010/main" val="0"/>
                      </a:ext>
                    </a:extLst>
                  </a:blip>
                  <a:stretch>
                    <a:fillRect/>
                  </a:stretch>
                </pic:blipFill>
                <pic:spPr>
                  <a:xfrm>
                    <a:off x="0" y="0"/>
                    <a:ext cx="7808181" cy="3048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4F241" w14:textId="77777777" w:rsidR="00F1332E" w:rsidRDefault="00F1332E" w:rsidP="00736772">
      <w:pPr>
        <w:spacing w:after="0" w:line="240" w:lineRule="auto"/>
      </w:pPr>
      <w:r>
        <w:separator/>
      </w:r>
    </w:p>
  </w:footnote>
  <w:footnote w:type="continuationSeparator" w:id="0">
    <w:p w14:paraId="36C94279" w14:textId="77777777" w:rsidR="00F1332E" w:rsidRDefault="00F1332E" w:rsidP="007367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4546E" w14:textId="1E2FEB84" w:rsidR="00736772" w:rsidRDefault="00A119F2">
    <w:pPr>
      <w:pStyle w:val="Encabezado"/>
    </w:pPr>
    <w:r>
      <w:rPr>
        <w:rFonts w:cs="Calibri"/>
        <w:bCs/>
        <w:noProof/>
        <w:sz w:val="2"/>
        <w:szCs w:val="2"/>
      </w:rPr>
      <w:drawing>
        <wp:anchor distT="0" distB="0" distL="114300" distR="114300" simplePos="0" relativeHeight="251664384" behindDoc="0" locked="0" layoutInCell="1" allowOverlap="1" wp14:anchorId="3BD370B3" wp14:editId="4AD2430D">
          <wp:simplePos x="0" y="0"/>
          <wp:positionH relativeFrom="page">
            <wp:posOffset>-31115</wp:posOffset>
          </wp:positionH>
          <wp:positionV relativeFrom="paragraph">
            <wp:posOffset>-527685</wp:posOffset>
          </wp:positionV>
          <wp:extent cx="5984240" cy="875030"/>
          <wp:effectExtent l="0" t="0" r="0" b="127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700335" name="Imagen 1553700335"/>
                  <pic:cNvPicPr/>
                </pic:nvPicPr>
                <pic:blipFill rotWithShape="1">
                  <a:blip r:embed="rId1">
                    <a:extLst>
                      <a:ext uri="{28A0092B-C50C-407E-A947-70E740481C1C}">
                        <a14:useLocalDpi xmlns:a14="http://schemas.microsoft.com/office/drawing/2010/main" val="0"/>
                      </a:ext>
                    </a:extLst>
                  </a:blip>
                  <a:srcRect r="22967"/>
                  <a:stretch/>
                </pic:blipFill>
                <pic:spPr bwMode="auto">
                  <a:xfrm>
                    <a:off x="0" y="0"/>
                    <a:ext cx="5984240" cy="8750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54013">
      <w:rPr>
        <w:rFonts w:cs="Calibri"/>
        <w:bCs/>
        <w:noProof/>
        <w:sz w:val="2"/>
        <w:szCs w:val="2"/>
      </w:rPr>
      <w:drawing>
        <wp:anchor distT="0" distB="0" distL="114300" distR="114300" simplePos="0" relativeHeight="251663360" behindDoc="0" locked="0" layoutInCell="1" allowOverlap="1" wp14:anchorId="650A4C4E" wp14:editId="48401D22">
          <wp:simplePos x="0" y="0"/>
          <wp:positionH relativeFrom="column">
            <wp:posOffset>4827905</wp:posOffset>
          </wp:positionH>
          <wp:positionV relativeFrom="paragraph">
            <wp:posOffset>-518160</wp:posOffset>
          </wp:positionV>
          <wp:extent cx="1866265" cy="875030"/>
          <wp:effectExtent l="0" t="0" r="635" b="1270"/>
          <wp:wrapSquare wrapText="bothSides"/>
          <wp:docPr id="43265528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655289" name=""/>
                  <pic:cNvPicPr/>
                </pic:nvPicPr>
                <pic:blipFill>
                  <a:blip r:embed="rId2">
                    <a:extLst>
                      <a:ext uri="{28A0092B-C50C-407E-A947-70E740481C1C}">
                        <a14:useLocalDpi xmlns:a14="http://schemas.microsoft.com/office/drawing/2010/main" val="0"/>
                      </a:ext>
                    </a:extLst>
                  </a:blip>
                  <a:stretch>
                    <a:fillRect/>
                  </a:stretch>
                </pic:blipFill>
                <pic:spPr>
                  <a:xfrm>
                    <a:off x="0" y="0"/>
                    <a:ext cx="1866265" cy="8750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134C"/>
    <w:multiLevelType w:val="hybridMultilevel"/>
    <w:tmpl w:val="94B2E78E"/>
    <w:lvl w:ilvl="0" w:tplc="64046F34">
      <w:start w:val="1"/>
      <w:numFmt w:val="decimal"/>
      <w:lvlText w:val="%1."/>
      <w:lvlJc w:val="left"/>
      <w:pPr>
        <w:ind w:left="1440" w:hanging="360"/>
      </w:pPr>
      <w:rPr>
        <w:rFonts w:hint="default"/>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 w15:restartNumberingAfterBreak="0">
    <w:nsid w:val="0E883929"/>
    <w:multiLevelType w:val="hybridMultilevel"/>
    <w:tmpl w:val="1F6CD47A"/>
    <w:lvl w:ilvl="0" w:tplc="240A0001">
      <w:start w:val="1"/>
      <w:numFmt w:val="bullet"/>
      <w:lvlText w:val=""/>
      <w:lvlJc w:val="left"/>
      <w:pPr>
        <w:ind w:left="437" w:hanging="360"/>
      </w:pPr>
      <w:rPr>
        <w:rFonts w:ascii="Symbol" w:hAnsi="Symbol" w:hint="default"/>
      </w:rPr>
    </w:lvl>
    <w:lvl w:ilvl="1" w:tplc="240A0003" w:tentative="1">
      <w:start w:val="1"/>
      <w:numFmt w:val="bullet"/>
      <w:lvlText w:val="o"/>
      <w:lvlJc w:val="left"/>
      <w:pPr>
        <w:ind w:left="1157" w:hanging="360"/>
      </w:pPr>
      <w:rPr>
        <w:rFonts w:ascii="Courier New" w:hAnsi="Courier New" w:cs="Courier New" w:hint="default"/>
      </w:rPr>
    </w:lvl>
    <w:lvl w:ilvl="2" w:tplc="240A0005" w:tentative="1">
      <w:start w:val="1"/>
      <w:numFmt w:val="bullet"/>
      <w:lvlText w:val=""/>
      <w:lvlJc w:val="left"/>
      <w:pPr>
        <w:ind w:left="1877" w:hanging="360"/>
      </w:pPr>
      <w:rPr>
        <w:rFonts w:ascii="Wingdings" w:hAnsi="Wingdings" w:hint="default"/>
      </w:rPr>
    </w:lvl>
    <w:lvl w:ilvl="3" w:tplc="240A0001" w:tentative="1">
      <w:start w:val="1"/>
      <w:numFmt w:val="bullet"/>
      <w:lvlText w:val=""/>
      <w:lvlJc w:val="left"/>
      <w:pPr>
        <w:ind w:left="2597" w:hanging="360"/>
      </w:pPr>
      <w:rPr>
        <w:rFonts w:ascii="Symbol" w:hAnsi="Symbol" w:hint="default"/>
      </w:rPr>
    </w:lvl>
    <w:lvl w:ilvl="4" w:tplc="240A0003" w:tentative="1">
      <w:start w:val="1"/>
      <w:numFmt w:val="bullet"/>
      <w:lvlText w:val="o"/>
      <w:lvlJc w:val="left"/>
      <w:pPr>
        <w:ind w:left="3317" w:hanging="360"/>
      </w:pPr>
      <w:rPr>
        <w:rFonts w:ascii="Courier New" w:hAnsi="Courier New" w:cs="Courier New" w:hint="default"/>
      </w:rPr>
    </w:lvl>
    <w:lvl w:ilvl="5" w:tplc="240A0005" w:tentative="1">
      <w:start w:val="1"/>
      <w:numFmt w:val="bullet"/>
      <w:lvlText w:val=""/>
      <w:lvlJc w:val="left"/>
      <w:pPr>
        <w:ind w:left="4037" w:hanging="360"/>
      </w:pPr>
      <w:rPr>
        <w:rFonts w:ascii="Wingdings" w:hAnsi="Wingdings" w:hint="default"/>
      </w:rPr>
    </w:lvl>
    <w:lvl w:ilvl="6" w:tplc="240A0001" w:tentative="1">
      <w:start w:val="1"/>
      <w:numFmt w:val="bullet"/>
      <w:lvlText w:val=""/>
      <w:lvlJc w:val="left"/>
      <w:pPr>
        <w:ind w:left="4757" w:hanging="360"/>
      </w:pPr>
      <w:rPr>
        <w:rFonts w:ascii="Symbol" w:hAnsi="Symbol" w:hint="default"/>
      </w:rPr>
    </w:lvl>
    <w:lvl w:ilvl="7" w:tplc="240A0003" w:tentative="1">
      <w:start w:val="1"/>
      <w:numFmt w:val="bullet"/>
      <w:lvlText w:val="o"/>
      <w:lvlJc w:val="left"/>
      <w:pPr>
        <w:ind w:left="5477" w:hanging="360"/>
      </w:pPr>
      <w:rPr>
        <w:rFonts w:ascii="Courier New" w:hAnsi="Courier New" w:cs="Courier New" w:hint="default"/>
      </w:rPr>
    </w:lvl>
    <w:lvl w:ilvl="8" w:tplc="240A0005" w:tentative="1">
      <w:start w:val="1"/>
      <w:numFmt w:val="bullet"/>
      <w:lvlText w:val=""/>
      <w:lvlJc w:val="left"/>
      <w:pPr>
        <w:ind w:left="6197" w:hanging="360"/>
      </w:pPr>
      <w:rPr>
        <w:rFonts w:ascii="Wingdings" w:hAnsi="Wingdings" w:hint="default"/>
      </w:rPr>
    </w:lvl>
  </w:abstractNum>
  <w:abstractNum w:abstractNumId="2" w15:restartNumberingAfterBreak="0">
    <w:nsid w:val="12DD6431"/>
    <w:multiLevelType w:val="hybridMultilevel"/>
    <w:tmpl w:val="1524603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BCA498D"/>
    <w:multiLevelType w:val="hybridMultilevel"/>
    <w:tmpl w:val="5EFE8F08"/>
    <w:lvl w:ilvl="0" w:tplc="FFFFFFFF">
      <w:start w:val="1"/>
      <w:numFmt w:val="upp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F2A33CE"/>
    <w:multiLevelType w:val="hybridMultilevel"/>
    <w:tmpl w:val="5EFE8F08"/>
    <w:lvl w:ilvl="0" w:tplc="FFFFFFFF">
      <w:start w:val="1"/>
      <w:numFmt w:val="upp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FDE2E15"/>
    <w:multiLevelType w:val="hybridMultilevel"/>
    <w:tmpl w:val="6EA8A60E"/>
    <w:lvl w:ilvl="0" w:tplc="D318FC08">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1783BA7"/>
    <w:multiLevelType w:val="multilevel"/>
    <w:tmpl w:val="0096F9FC"/>
    <w:lvl w:ilvl="0">
      <w:start w:val="1"/>
      <w:numFmt w:val="decimal"/>
      <w:lvlText w:val="%1."/>
      <w:lvlJc w:val="left"/>
      <w:pPr>
        <w:ind w:left="360" w:hanging="360"/>
      </w:pPr>
      <w:rPr>
        <w:rFonts w:hint="default"/>
        <w:b/>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DE02453"/>
    <w:multiLevelType w:val="hybridMultilevel"/>
    <w:tmpl w:val="56009430"/>
    <w:lvl w:ilvl="0" w:tplc="240A0013">
      <w:start w:val="1"/>
      <w:numFmt w:val="upperRoman"/>
      <w:lvlText w:val="%1."/>
      <w:lvlJc w:val="righ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39A7687A"/>
    <w:multiLevelType w:val="hybridMultilevel"/>
    <w:tmpl w:val="5EFE8F08"/>
    <w:lvl w:ilvl="0" w:tplc="99643206">
      <w:start w:val="1"/>
      <w:numFmt w:val="upp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3D6B7B65"/>
    <w:multiLevelType w:val="hybridMultilevel"/>
    <w:tmpl w:val="2AEAA362"/>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0" w15:restartNumberingAfterBreak="0">
    <w:nsid w:val="44FE0452"/>
    <w:multiLevelType w:val="hybridMultilevel"/>
    <w:tmpl w:val="C20E2648"/>
    <w:lvl w:ilvl="0" w:tplc="ABC2A85E">
      <w:start w:val="1"/>
      <w:numFmt w:val="upp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4821695B"/>
    <w:multiLevelType w:val="hybridMultilevel"/>
    <w:tmpl w:val="56567644"/>
    <w:lvl w:ilvl="0" w:tplc="C7269EFA">
      <w:start w:val="3"/>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617E798E"/>
    <w:multiLevelType w:val="hybridMultilevel"/>
    <w:tmpl w:val="C74EA33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66AD47E4"/>
    <w:multiLevelType w:val="hybridMultilevel"/>
    <w:tmpl w:val="87228CC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4" w15:restartNumberingAfterBreak="0">
    <w:nsid w:val="68764AD7"/>
    <w:multiLevelType w:val="hybridMultilevel"/>
    <w:tmpl w:val="1AE08BF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708D1B8B"/>
    <w:multiLevelType w:val="multilevel"/>
    <w:tmpl w:val="1D42DEF4"/>
    <w:lvl w:ilvl="0">
      <w:start w:val="1"/>
      <w:numFmt w:val="upperRoman"/>
      <w:lvlText w:val="%1."/>
      <w:lvlJc w:val="righ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7BFD5C57"/>
    <w:multiLevelType w:val="hybridMultilevel"/>
    <w:tmpl w:val="6E46EC48"/>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680662299">
    <w:abstractNumId w:val="6"/>
  </w:num>
  <w:num w:numId="2" w16cid:durableId="2073769094">
    <w:abstractNumId w:val="15"/>
  </w:num>
  <w:num w:numId="3" w16cid:durableId="15081249">
    <w:abstractNumId w:val="12"/>
  </w:num>
  <w:num w:numId="4" w16cid:durableId="836309906">
    <w:abstractNumId w:val="14"/>
  </w:num>
  <w:num w:numId="5" w16cid:durableId="2033800623">
    <w:abstractNumId w:val="9"/>
  </w:num>
  <w:num w:numId="6" w16cid:durableId="526598796">
    <w:abstractNumId w:val="7"/>
    <w:lvlOverride w:ilvl="0">
      <w:startOverride w:val="1"/>
    </w:lvlOverride>
    <w:lvlOverride w:ilvl="1"/>
    <w:lvlOverride w:ilvl="2"/>
    <w:lvlOverride w:ilvl="3"/>
    <w:lvlOverride w:ilvl="4"/>
    <w:lvlOverride w:ilvl="5"/>
    <w:lvlOverride w:ilvl="6"/>
    <w:lvlOverride w:ilvl="7"/>
    <w:lvlOverride w:ilvl="8"/>
  </w:num>
  <w:num w:numId="7" w16cid:durableId="1040478831">
    <w:abstractNumId w:val="10"/>
  </w:num>
  <w:num w:numId="8" w16cid:durableId="955529695">
    <w:abstractNumId w:val="8"/>
  </w:num>
  <w:num w:numId="9" w16cid:durableId="1499887322">
    <w:abstractNumId w:val="5"/>
  </w:num>
  <w:num w:numId="10" w16cid:durableId="279070267">
    <w:abstractNumId w:val="4"/>
  </w:num>
  <w:num w:numId="11" w16cid:durableId="2015063917">
    <w:abstractNumId w:val="3"/>
  </w:num>
  <w:num w:numId="12" w16cid:durableId="949973825">
    <w:abstractNumId w:val="11"/>
  </w:num>
  <w:num w:numId="13" w16cid:durableId="1654068391">
    <w:abstractNumId w:val="13"/>
  </w:num>
  <w:num w:numId="14" w16cid:durableId="912350568">
    <w:abstractNumId w:val="16"/>
  </w:num>
  <w:num w:numId="15" w16cid:durableId="22563759">
    <w:abstractNumId w:val="7"/>
  </w:num>
  <w:num w:numId="16" w16cid:durableId="674725152">
    <w:abstractNumId w:val="2"/>
  </w:num>
  <w:num w:numId="17" w16cid:durableId="1505437789">
    <w:abstractNumId w:val="0"/>
  </w:num>
  <w:num w:numId="18" w16cid:durableId="11765792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772"/>
    <w:rsid w:val="0007600C"/>
    <w:rsid w:val="000E0643"/>
    <w:rsid w:val="000E21CB"/>
    <w:rsid w:val="00133FBA"/>
    <w:rsid w:val="00215835"/>
    <w:rsid w:val="0022407B"/>
    <w:rsid w:val="00233A14"/>
    <w:rsid w:val="002F7621"/>
    <w:rsid w:val="0033730C"/>
    <w:rsid w:val="00405D34"/>
    <w:rsid w:val="00433C1D"/>
    <w:rsid w:val="004A2A04"/>
    <w:rsid w:val="004A7AE6"/>
    <w:rsid w:val="00522F9A"/>
    <w:rsid w:val="00550CF4"/>
    <w:rsid w:val="005A7704"/>
    <w:rsid w:val="0060350E"/>
    <w:rsid w:val="00650A3E"/>
    <w:rsid w:val="006B2A1F"/>
    <w:rsid w:val="00726069"/>
    <w:rsid w:val="00736772"/>
    <w:rsid w:val="00784BCF"/>
    <w:rsid w:val="007F77FD"/>
    <w:rsid w:val="00815C5A"/>
    <w:rsid w:val="00826DE7"/>
    <w:rsid w:val="00835B75"/>
    <w:rsid w:val="00857FFE"/>
    <w:rsid w:val="008A3E69"/>
    <w:rsid w:val="00981B9F"/>
    <w:rsid w:val="009D36C0"/>
    <w:rsid w:val="00A119F2"/>
    <w:rsid w:val="00A20F34"/>
    <w:rsid w:val="00A27A7B"/>
    <w:rsid w:val="00A7153C"/>
    <w:rsid w:val="00AC4F19"/>
    <w:rsid w:val="00B308E6"/>
    <w:rsid w:val="00B9584A"/>
    <w:rsid w:val="00BA4360"/>
    <w:rsid w:val="00C04584"/>
    <w:rsid w:val="00C05141"/>
    <w:rsid w:val="00C6660E"/>
    <w:rsid w:val="00CD2C24"/>
    <w:rsid w:val="00CD7970"/>
    <w:rsid w:val="00CF41B9"/>
    <w:rsid w:val="00D5105B"/>
    <w:rsid w:val="00D60535"/>
    <w:rsid w:val="00DD5E27"/>
    <w:rsid w:val="00E24E13"/>
    <w:rsid w:val="00E64A86"/>
    <w:rsid w:val="00EB44D9"/>
    <w:rsid w:val="00F1332E"/>
    <w:rsid w:val="00FC68F4"/>
    <w:rsid w:val="00FE733F"/>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ED23A"/>
  <w15:docId w15:val="{1B42150C-79D1-4410-B533-3618E7D2A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6772"/>
    <w:pPr>
      <w:spacing w:after="200" w:line="276" w:lineRule="auto"/>
    </w:pPr>
    <w:rPr>
      <w:rFonts w:eastAsiaTheme="minorEastAsia"/>
      <w:kern w:val="0"/>
      <w:lang w:eastAsia="es-CO"/>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3677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36772"/>
  </w:style>
  <w:style w:type="paragraph" w:styleId="Piedepgina">
    <w:name w:val="footer"/>
    <w:basedOn w:val="Normal"/>
    <w:link w:val="PiedepginaCar"/>
    <w:uiPriority w:val="99"/>
    <w:unhideWhenUsed/>
    <w:rsid w:val="0073677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36772"/>
  </w:style>
  <w:style w:type="paragraph" w:styleId="Prrafodelista">
    <w:name w:val="List Paragraph"/>
    <w:aliases w:val="Bullet List,FooterText,numbered,List Paragraph1,Paragraphe de liste1,lp1,Bulletr List Paragraph,Foot,列出段落,列出段落1,List Paragraph2,List Paragraph21,Parágrafo da Lista1,リスト段落1,Listeafsnit1,HOJA,Bolita,Párrafo de lista4,List Paragraph,Flor"/>
    <w:basedOn w:val="Normal"/>
    <w:link w:val="PrrafodelistaCar"/>
    <w:uiPriority w:val="34"/>
    <w:qFormat/>
    <w:rsid w:val="00736772"/>
    <w:pPr>
      <w:ind w:left="720"/>
      <w:contextualSpacing/>
    </w:pPr>
  </w:style>
  <w:style w:type="paragraph" w:styleId="Sinespaciado">
    <w:name w:val="No Spacing"/>
    <w:uiPriority w:val="1"/>
    <w:qFormat/>
    <w:rsid w:val="00736772"/>
    <w:pPr>
      <w:spacing w:after="0" w:line="240" w:lineRule="auto"/>
    </w:pPr>
    <w:rPr>
      <w:rFonts w:eastAsiaTheme="minorEastAsia"/>
      <w:kern w:val="0"/>
      <w:lang w:eastAsia="es-CO"/>
      <w14:ligatures w14:val="none"/>
    </w:rPr>
  </w:style>
  <w:style w:type="paragraph" w:styleId="Textonotapie">
    <w:name w:val="footnote text"/>
    <w:aliases w:val="Footnote Text Char Char Char Char Char,Footnote Text Char Char Char Char,Footnote reference,FA Fu,Footnote Text Char Char,Footnote Text1 Char,Footnote Text Char,Car11 Car Car Car Car,texto de nota al pie,Nota a pie/Bibliog,Car1 Car Car,ft"/>
    <w:basedOn w:val="Normal"/>
    <w:link w:val="TextonotapieCar"/>
    <w:uiPriority w:val="99"/>
    <w:unhideWhenUsed/>
    <w:qFormat/>
    <w:rsid w:val="00736772"/>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ar,Footnote Text1 Char Car,Footnote Text Char Car,Car11 Car Car Car Car Car,Car1 Car Car Car"/>
    <w:basedOn w:val="Fuentedeprrafopredeter"/>
    <w:link w:val="Textonotapie"/>
    <w:uiPriority w:val="99"/>
    <w:rsid w:val="00736772"/>
    <w:rPr>
      <w:rFonts w:eastAsiaTheme="minorEastAsia"/>
      <w:kern w:val="0"/>
      <w:sz w:val="20"/>
      <w:szCs w:val="20"/>
      <w:lang w:eastAsia="es-CO"/>
      <w14:ligatures w14:val="none"/>
    </w:rPr>
  </w:style>
  <w:style w:type="character" w:styleId="Refdenotaalpie">
    <w:name w:val="footnote reference"/>
    <w:aliases w:val="referencia nota al pie,Pie de pagina,Texto de nota al pie,Ref. de nota al pie2,Appel note de bas de page,Footnotes refss,BVI fnr,Nota de pie,Ref,de nota al pie,Footnote symbol,Footnote,Footnote Text Char1 Car Car Car Car,Nota a pie"/>
    <w:basedOn w:val="Fuentedeprrafopredeter"/>
    <w:unhideWhenUsed/>
    <w:rsid w:val="00736772"/>
    <w:rPr>
      <w:vertAlign w:val="superscript"/>
    </w:rPr>
  </w:style>
  <w:style w:type="character" w:styleId="Refdecomentario">
    <w:name w:val="annotation reference"/>
    <w:basedOn w:val="Fuentedeprrafopredeter"/>
    <w:uiPriority w:val="99"/>
    <w:semiHidden/>
    <w:unhideWhenUsed/>
    <w:rsid w:val="00736772"/>
    <w:rPr>
      <w:sz w:val="16"/>
      <w:szCs w:val="16"/>
    </w:rPr>
  </w:style>
  <w:style w:type="paragraph" w:styleId="Textocomentario">
    <w:name w:val="annotation text"/>
    <w:basedOn w:val="Normal"/>
    <w:link w:val="TextocomentarioCar"/>
    <w:uiPriority w:val="99"/>
    <w:unhideWhenUsed/>
    <w:rsid w:val="00736772"/>
    <w:pPr>
      <w:spacing w:line="240" w:lineRule="auto"/>
    </w:pPr>
    <w:rPr>
      <w:sz w:val="20"/>
      <w:szCs w:val="20"/>
    </w:rPr>
  </w:style>
  <w:style w:type="character" w:customStyle="1" w:styleId="TextocomentarioCar">
    <w:name w:val="Texto comentario Car"/>
    <w:basedOn w:val="Fuentedeprrafopredeter"/>
    <w:link w:val="Textocomentario"/>
    <w:uiPriority w:val="99"/>
    <w:rsid w:val="00736772"/>
    <w:rPr>
      <w:rFonts w:eastAsiaTheme="minorEastAsia"/>
      <w:kern w:val="0"/>
      <w:sz w:val="20"/>
      <w:szCs w:val="20"/>
      <w:lang w:eastAsia="es-CO"/>
      <w14:ligatures w14:val="none"/>
    </w:rPr>
  </w:style>
  <w:style w:type="character" w:customStyle="1" w:styleId="PrrafodelistaCar">
    <w:name w:val="Párrafo de lista Car"/>
    <w:aliases w:val="Bullet List Car,FooterText Car,numbered Car,List Paragraph1 Car,Paragraphe de liste1 Car,lp1 Car,Bulletr List Paragraph Car,Foot Car,列出段落 Car,列出段落1 Car,List Paragraph2 Car,List Paragraph21 Car,Parágrafo da Lista1 Car,リスト段落1 Car"/>
    <w:link w:val="Prrafodelista"/>
    <w:uiPriority w:val="34"/>
    <w:qFormat/>
    <w:locked/>
    <w:rsid w:val="00736772"/>
    <w:rPr>
      <w:rFonts w:eastAsiaTheme="minorEastAsia"/>
      <w:kern w:val="0"/>
      <w:lang w:eastAsia="es-CO"/>
      <w14:ligatures w14:val="none"/>
    </w:rPr>
  </w:style>
  <w:style w:type="table" w:styleId="Tablaconcuadrcula">
    <w:name w:val="Table Grid"/>
    <w:basedOn w:val="Tablanormal"/>
    <w:uiPriority w:val="59"/>
    <w:rsid w:val="00784BCF"/>
    <w:pPr>
      <w:spacing w:after="0" w:line="240" w:lineRule="auto"/>
    </w:pPr>
    <w:rPr>
      <w:rFonts w:eastAsiaTheme="minorEastAsia"/>
      <w:kern w:val="0"/>
      <w:lang w:eastAsia="es-CO"/>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a">
    <w:name w:val="List"/>
    <w:basedOn w:val="Normal"/>
    <w:uiPriority w:val="99"/>
    <w:unhideWhenUsed/>
    <w:rsid w:val="00784BCF"/>
    <w:pPr>
      <w:ind w:left="283" w:hanging="283"/>
      <w:contextualSpacing/>
    </w:pPr>
  </w:style>
  <w:style w:type="paragraph" w:styleId="Textoindependiente">
    <w:name w:val="Body Text"/>
    <w:basedOn w:val="Normal"/>
    <w:link w:val="TextoindependienteCar"/>
    <w:uiPriority w:val="99"/>
    <w:unhideWhenUsed/>
    <w:rsid w:val="00784BCF"/>
    <w:pPr>
      <w:spacing w:after="120"/>
    </w:pPr>
  </w:style>
  <w:style w:type="character" w:customStyle="1" w:styleId="TextoindependienteCar">
    <w:name w:val="Texto independiente Car"/>
    <w:basedOn w:val="Fuentedeprrafopredeter"/>
    <w:link w:val="Textoindependiente"/>
    <w:uiPriority w:val="99"/>
    <w:rsid w:val="00784BCF"/>
    <w:rPr>
      <w:rFonts w:eastAsiaTheme="minorEastAsia"/>
      <w:kern w:val="0"/>
      <w:lang w:eastAsia="es-CO"/>
      <w14:ligatures w14:val="none"/>
    </w:rPr>
  </w:style>
  <w:style w:type="character" w:styleId="Hipervnculo">
    <w:name w:val="Hyperlink"/>
    <w:basedOn w:val="Fuentedeprrafopredeter"/>
    <w:uiPriority w:val="99"/>
    <w:unhideWhenUsed/>
    <w:rsid w:val="00784BCF"/>
    <w:rPr>
      <w:color w:val="0563C1" w:themeColor="hyperlink"/>
      <w:u w:val="single"/>
    </w:rPr>
  </w:style>
  <w:style w:type="paragraph" w:styleId="NormalWeb">
    <w:name w:val="Normal (Web)"/>
    <w:basedOn w:val="Normal"/>
    <w:uiPriority w:val="99"/>
    <w:semiHidden/>
    <w:unhideWhenUsed/>
    <w:rsid w:val="00784BCF"/>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Mencinsinresolver">
    <w:name w:val="Unresolved Mention"/>
    <w:basedOn w:val="Fuentedeprrafopredeter"/>
    <w:uiPriority w:val="99"/>
    <w:semiHidden/>
    <w:unhideWhenUsed/>
    <w:rsid w:val="00CD2C24"/>
    <w:rPr>
      <w:color w:val="605E5C"/>
      <w:shd w:val="clear" w:color="auto" w:fill="E1DFDD"/>
    </w:rPr>
  </w:style>
  <w:style w:type="paragraph" w:customStyle="1" w:styleId="pf0">
    <w:name w:val="pf0"/>
    <w:basedOn w:val="Normal"/>
    <w:rsid w:val="00550CF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142</Words>
  <Characters>784</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Mónica Botero</dc:creator>
  <cp:keywords/>
  <dc:description/>
  <cp:lastModifiedBy>Jorge Andres Arcieri Cabrera</cp:lastModifiedBy>
  <cp:revision>6</cp:revision>
  <dcterms:created xsi:type="dcterms:W3CDTF">2025-02-13T16:26:00Z</dcterms:created>
  <dcterms:modified xsi:type="dcterms:W3CDTF">2025-02-19T22:28:00Z</dcterms:modified>
</cp:coreProperties>
</file>